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00" w:rsidRDefault="00706B00" w:rsidP="00706B00">
      <w:pPr>
        <w:jc w:val="center"/>
        <w:rPr>
          <w:b/>
        </w:rPr>
      </w:pPr>
      <w:r>
        <w:rPr>
          <w:rFonts w:ascii="Arial" w:hAnsi="Arial" w:cs="Arial"/>
          <w:b/>
          <w:color w:val="222222"/>
          <w:lang w:val="pt-PT"/>
        </w:rPr>
        <w:t>O Guia de Educação Família Grupo Internacional de Estudos OMS</w:t>
      </w:r>
    </w:p>
    <w:p w:rsidR="00706B00" w:rsidRDefault="00706B00" w:rsidP="00706B00">
      <w:pPr>
        <w:jc w:val="center"/>
        <w:rPr>
          <w:rFonts w:ascii="Arial" w:hAnsi="Arial" w:cs="Arial"/>
          <w:b/>
          <w:color w:val="222222"/>
          <w:lang w:val="pt-PT"/>
        </w:rPr>
      </w:pPr>
    </w:p>
    <w:p w:rsidR="00706B00" w:rsidRDefault="004B6A29" w:rsidP="00706B00">
      <w:pPr>
        <w:jc w:val="center"/>
      </w:pPr>
      <w:r>
        <w:rPr>
          <w:rFonts w:ascii="Arial" w:hAnsi="Arial" w:cs="Arial"/>
          <w:color w:val="222222"/>
          <w:lang w:val="pt-PT"/>
        </w:rPr>
        <w:t>Um guia</w:t>
      </w:r>
      <w:r w:rsidR="00706B00">
        <w:rPr>
          <w:rFonts w:ascii="Arial" w:hAnsi="Arial" w:cs="Arial"/>
          <w:color w:val="222222"/>
          <w:lang w:val="pt-PT"/>
        </w:rPr>
        <w:t xml:space="preserve"> de Apoio a Crianças e adolescentes com diagnóstico de síndrome Ataxia Mioclonias Opsoclonia (também conhecida como Dança síndrome do olho)</w:t>
      </w:r>
    </w:p>
    <w:p w:rsidR="00706B00" w:rsidRPr="004335DB" w:rsidRDefault="00706B00" w:rsidP="004335DB">
      <w:pPr>
        <w:rPr>
          <w:rFonts w:ascii="Arial" w:hAnsi="Arial" w:cs="Arial"/>
          <w:b/>
          <w:color w:val="222222"/>
          <w:lang w:val="pt-PT"/>
        </w:rPr>
      </w:pPr>
      <w:r w:rsidRPr="004335DB">
        <w:rPr>
          <w:rFonts w:ascii="Arial" w:hAnsi="Arial" w:cs="Arial"/>
          <w:b/>
          <w:color w:val="222222"/>
          <w:lang w:val="pt-PT"/>
        </w:rPr>
        <w:t>O que é Opsoclonia Síndrome Ataxia Mioclonias (OMS)?</w:t>
      </w:r>
    </w:p>
    <w:p w:rsidR="00706B00" w:rsidRDefault="00706B00" w:rsidP="00706B00">
      <w:pPr>
        <w:jc w:val="center"/>
        <w:rPr>
          <w:rFonts w:ascii="Arial" w:hAnsi="Arial" w:cs="Arial"/>
          <w:color w:val="222222"/>
          <w:lang w:val="pt-PT"/>
        </w:rPr>
      </w:pPr>
    </w:p>
    <w:p w:rsidR="00706B00" w:rsidRDefault="00706B00" w:rsidP="004335DB">
      <w:pPr>
        <w:jc w:val="both"/>
        <w:rPr>
          <w:rFonts w:ascii="Arial" w:hAnsi="Arial" w:cs="Arial"/>
          <w:color w:val="222222"/>
          <w:lang w:val="pt-PT"/>
        </w:rPr>
      </w:pPr>
      <w:r w:rsidRPr="004335DB">
        <w:rPr>
          <w:rFonts w:ascii="Arial" w:hAnsi="Arial" w:cs="Arial"/>
          <w:b/>
          <w:color w:val="222222"/>
          <w:lang w:val="pt-PT"/>
        </w:rPr>
        <w:t>Opsoclonia-mioclonia ataxia síndrome (OMS)</w:t>
      </w:r>
      <w:r>
        <w:rPr>
          <w:rFonts w:ascii="Arial" w:hAnsi="Arial" w:cs="Arial"/>
          <w:color w:val="222222"/>
          <w:lang w:val="pt-PT"/>
        </w:rPr>
        <w:t>, também referido como "Síndrome de Olhos dança" (DES) é uma doença auto-imune rar</w:t>
      </w:r>
      <w:r w:rsidR="0084204C">
        <w:rPr>
          <w:rFonts w:ascii="Arial" w:hAnsi="Arial" w:cs="Arial"/>
          <w:color w:val="222222"/>
          <w:lang w:val="pt-PT"/>
        </w:rPr>
        <w:t>a, que ocorre no cérebro. Causa</w:t>
      </w:r>
      <w:r>
        <w:rPr>
          <w:rFonts w:ascii="Arial" w:hAnsi="Arial" w:cs="Arial"/>
          <w:color w:val="222222"/>
          <w:lang w:val="pt-PT"/>
        </w:rPr>
        <w:t xml:space="preserve"> doenças auto-imunes do sistema imunológico do corpo para reagir contra si própria e atacar o seu próprio tecido saudável. Em OMS / DES, o sistema imune reage contra determinados componentes do cérebro. O principal alvo do ataque é acreditado para ser o cerebelo. Este ataque é o que causa os sintomas da OMS / DES. </w:t>
      </w:r>
      <w:r w:rsidRPr="004335DB">
        <w:rPr>
          <w:rFonts w:ascii="Arial" w:hAnsi="Arial" w:cs="Arial"/>
          <w:b/>
          <w:color w:val="222222"/>
          <w:lang w:val="pt-PT"/>
        </w:rPr>
        <w:t>Inicialmente, estes sintomas podem ser graves</w:t>
      </w:r>
      <w:r>
        <w:rPr>
          <w:rFonts w:ascii="Arial" w:hAnsi="Arial" w:cs="Arial"/>
          <w:color w:val="222222"/>
          <w:lang w:val="pt-PT"/>
        </w:rPr>
        <w:t xml:space="preserve">, e incluem, anormais, movimentos espontâneos caóticas oculares (opsoclonus), repuxa membro aleatório espontânea (mioclonia), e incoordenação (ataxia). </w:t>
      </w:r>
      <w:r w:rsidRPr="004335DB">
        <w:rPr>
          <w:rFonts w:ascii="Arial" w:hAnsi="Arial" w:cs="Arial"/>
          <w:b/>
          <w:color w:val="222222"/>
          <w:lang w:val="pt-PT"/>
        </w:rPr>
        <w:t>Mesmo se</w:t>
      </w:r>
      <w:r w:rsidR="0084204C">
        <w:rPr>
          <w:rFonts w:ascii="Arial" w:hAnsi="Arial" w:cs="Arial"/>
          <w:b/>
          <w:color w:val="222222"/>
          <w:lang w:val="pt-PT"/>
        </w:rPr>
        <w:t xml:space="preserve"> estes sintomas físicos passem</w:t>
      </w:r>
      <w:r>
        <w:rPr>
          <w:rFonts w:ascii="Arial" w:hAnsi="Arial" w:cs="Arial"/>
          <w:color w:val="222222"/>
          <w:lang w:val="pt-PT"/>
        </w:rPr>
        <w:t>, até 70% dos pacientes podem apresentar sintomas cognitivos e comportamentais residuais, incluindo a fala e problemas de linguagem e agressão. Outros sintomas residuais podem incluir dificuldades de leitura, desregulação e ansiedade.</w:t>
      </w:r>
    </w:p>
    <w:p w:rsidR="004335DB" w:rsidRDefault="004335DB" w:rsidP="004335DB">
      <w:pPr>
        <w:jc w:val="both"/>
        <w:rPr>
          <w:rFonts w:ascii="Arial" w:hAnsi="Arial" w:cs="Arial"/>
          <w:color w:val="222222"/>
          <w:lang w:val="pt-PT"/>
        </w:rPr>
      </w:pPr>
    </w:p>
    <w:p w:rsidR="004335DB" w:rsidRDefault="00706B00" w:rsidP="004335DB">
      <w:pPr>
        <w:rPr>
          <w:rFonts w:ascii="Arial" w:hAnsi="Arial" w:cs="Arial"/>
          <w:color w:val="222222"/>
          <w:lang w:val="pt-PT"/>
        </w:rPr>
      </w:pPr>
      <w:r w:rsidRPr="004335DB">
        <w:rPr>
          <w:rFonts w:ascii="Arial" w:hAnsi="Arial" w:cs="Arial"/>
          <w:b/>
          <w:color w:val="222222"/>
          <w:lang w:val="pt-PT"/>
        </w:rPr>
        <w:t>OMS / Demografia DES</w:t>
      </w:r>
    </w:p>
    <w:p w:rsidR="004335DB" w:rsidRDefault="00706B00" w:rsidP="004335DB">
      <w:pPr>
        <w:rPr>
          <w:rFonts w:ascii="Arial" w:hAnsi="Arial" w:cs="Arial"/>
          <w:color w:val="222222"/>
          <w:lang w:val="pt-PT"/>
        </w:rPr>
      </w:pPr>
      <w:r>
        <w:rPr>
          <w:rFonts w:ascii="Arial" w:hAnsi="Arial" w:cs="Arial"/>
          <w:color w:val="222222"/>
          <w:lang w:val="pt-PT"/>
        </w:rPr>
        <w:br/>
      </w:r>
      <w:r w:rsidRPr="004335DB">
        <w:rPr>
          <w:rFonts w:ascii="Arial" w:hAnsi="Arial" w:cs="Arial"/>
          <w:b/>
          <w:color w:val="222222"/>
          <w:lang w:val="pt-PT"/>
        </w:rPr>
        <w:t xml:space="preserve">  </w:t>
      </w:r>
      <w:r w:rsidR="004335DB">
        <w:rPr>
          <w:rFonts w:ascii="Arial" w:hAnsi="Arial" w:cs="Arial"/>
          <w:b/>
          <w:color w:val="222222"/>
          <w:lang w:val="pt-PT"/>
        </w:rPr>
        <w:t xml:space="preserve">- </w:t>
      </w:r>
      <w:r w:rsidRPr="004335DB">
        <w:rPr>
          <w:rFonts w:ascii="Arial" w:hAnsi="Arial" w:cs="Arial"/>
          <w:b/>
          <w:color w:val="222222"/>
          <w:lang w:val="pt-PT"/>
        </w:rPr>
        <w:t>OMS pediátricos / DES início</w:t>
      </w:r>
      <w:r>
        <w:rPr>
          <w:rFonts w:ascii="Arial" w:hAnsi="Arial" w:cs="Arial"/>
          <w:color w:val="222222"/>
          <w:lang w:val="pt-PT"/>
        </w:rPr>
        <w:t xml:space="preserve"> (a idade em que os sintomas aparecem) ocorre na maioria dos pacientes antes dos 3 anos de idade. </w:t>
      </w:r>
    </w:p>
    <w:p w:rsidR="004335DB" w:rsidRDefault="004042ED" w:rsidP="004335DB">
      <w:pPr>
        <w:rPr>
          <w:rFonts w:ascii="Arial" w:hAnsi="Arial" w:cs="Arial"/>
          <w:color w:val="222222"/>
          <w:lang w:val="pt-PT"/>
        </w:rPr>
      </w:pPr>
      <w:r>
        <w:rPr>
          <w:rFonts w:ascii="Arial" w:hAnsi="Arial" w:cs="Arial"/>
          <w:color w:val="222222"/>
          <w:lang w:val="pt-PT"/>
        </w:rPr>
        <w:t xml:space="preserve">- </w:t>
      </w:r>
      <w:r>
        <w:rPr>
          <w:rFonts w:ascii="Arial" w:hAnsi="Arial" w:cs="Arial"/>
          <w:b/>
          <w:color w:val="222222"/>
          <w:lang w:val="pt-PT"/>
        </w:rPr>
        <w:t>A idade média de início de</w:t>
      </w:r>
      <w:r w:rsidR="00706B00" w:rsidRPr="004042ED">
        <w:rPr>
          <w:rFonts w:ascii="Arial" w:hAnsi="Arial" w:cs="Arial"/>
          <w:b/>
          <w:color w:val="222222"/>
          <w:lang w:val="pt-PT"/>
        </w:rPr>
        <w:t xml:space="preserve"> OMS pediátricos / DES</w:t>
      </w:r>
      <w:r w:rsidR="00706B00">
        <w:rPr>
          <w:rFonts w:ascii="Arial" w:hAnsi="Arial" w:cs="Arial"/>
          <w:color w:val="222222"/>
          <w:lang w:val="pt-PT"/>
        </w:rPr>
        <w:t xml:space="preserve"> é de aproximadamente 18 meses. </w:t>
      </w:r>
    </w:p>
    <w:p w:rsidR="004335DB" w:rsidRDefault="004042ED" w:rsidP="004335DB">
      <w:pPr>
        <w:rPr>
          <w:rFonts w:ascii="Arial" w:hAnsi="Arial" w:cs="Arial"/>
          <w:color w:val="222222"/>
          <w:lang w:val="pt-PT"/>
        </w:rPr>
      </w:pPr>
      <w:r>
        <w:rPr>
          <w:rFonts w:ascii="Arial" w:hAnsi="Arial" w:cs="Arial"/>
          <w:color w:val="222222"/>
          <w:lang w:val="pt-PT"/>
        </w:rPr>
        <w:t xml:space="preserve">- </w:t>
      </w:r>
      <w:r w:rsidR="00706B00" w:rsidRPr="004042ED">
        <w:rPr>
          <w:rFonts w:ascii="Arial" w:hAnsi="Arial" w:cs="Arial"/>
          <w:b/>
          <w:color w:val="222222"/>
          <w:lang w:val="pt-PT"/>
        </w:rPr>
        <w:t>OMS / DES está frequentemente associado a neuroblastoma</w:t>
      </w:r>
      <w:r w:rsidR="00706B00">
        <w:rPr>
          <w:rFonts w:ascii="Arial" w:hAnsi="Arial" w:cs="Arial"/>
          <w:color w:val="222222"/>
          <w:lang w:val="pt-PT"/>
        </w:rPr>
        <w:t xml:space="preserve">, um tipo de câncer que aparece com mais freqüência em lactentes e crianças pequenas. </w:t>
      </w:r>
    </w:p>
    <w:p w:rsidR="00706B00" w:rsidRDefault="004042ED" w:rsidP="004335DB">
      <w:pPr>
        <w:rPr>
          <w:rFonts w:ascii="Arial" w:hAnsi="Arial" w:cs="Arial"/>
          <w:color w:val="222222"/>
          <w:lang w:val="pt-PT"/>
        </w:rPr>
      </w:pPr>
      <w:r>
        <w:rPr>
          <w:rFonts w:ascii="Arial" w:hAnsi="Arial" w:cs="Arial"/>
          <w:color w:val="222222"/>
          <w:lang w:val="pt-PT"/>
        </w:rPr>
        <w:t xml:space="preserve">- </w:t>
      </w:r>
      <w:r w:rsidR="00706B00">
        <w:rPr>
          <w:rFonts w:ascii="Arial" w:hAnsi="Arial" w:cs="Arial"/>
          <w:color w:val="222222"/>
          <w:lang w:val="pt-PT"/>
        </w:rPr>
        <w:t xml:space="preserve">Algumas crianças têm um curso único (ou monofásico) da doença, </w:t>
      </w:r>
      <w:r w:rsidR="00706B00" w:rsidRPr="004042ED">
        <w:rPr>
          <w:rFonts w:ascii="Arial" w:hAnsi="Arial" w:cs="Arial"/>
          <w:b/>
          <w:color w:val="222222"/>
          <w:lang w:val="pt-PT"/>
        </w:rPr>
        <w:t>mas a maioria das crianças e</w:t>
      </w:r>
      <w:r>
        <w:rPr>
          <w:rFonts w:ascii="Arial" w:hAnsi="Arial" w:cs="Arial"/>
          <w:b/>
          <w:color w:val="222222"/>
          <w:lang w:val="pt-PT"/>
        </w:rPr>
        <w:t>xperimentam um ou mais recaidas</w:t>
      </w:r>
      <w:r w:rsidR="00706B00">
        <w:rPr>
          <w:rFonts w:ascii="Arial" w:hAnsi="Arial" w:cs="Arial"/>
          <w:color w:val="222222"/>
          <w:lang w:val="pt-PT"/>
        </w:rPr>
        <w:t>. Outras crianças têm o que é chamado um curso remitente-recorrente, o que significa que os sintomas vêm e vão ao longo do tempo prolongado.</w:t>
      </w:r>
    </w:p>
    <w:p w:rsidR="004335DB" w:rsidRDefault="00706B00">
      <w:pPr>
        <w:rPr>
          <w:rFonts w:ascii="Arial" w:hAnsi="Arial" w:cs="Arial"/>
          <w:color w:val="222222"/>
          <w:lang w:val="pt-PT"/>
        </w:rPr>
      </w:pPr>
      <w:r w:rsidRPr="004335DB">
        <w:rPr>
          <w:rFonts w:ascii="Arial" w:hAnsi="Arial" w:cs="Arial"/>
          <w:b/>
          <w:color w:val="222222"/>
          <w:lang w:val="pt-PT"/>
        </w:rPr>
        <w:t>OMS / DES Sintomas</w:t>
      </w:r>
      <w:r>
        <w:rPr>
          <w:rFonts w:ascii="Arial" w:hAnsi="Arial" w:cs="Arial"/>
          <w:color w:val="222222"/>
          <w:lang w:val="pt-PT"/>
        </w:rPr>
        <w:t xml:space="preserve"> </w:t>
      </w:r>
    </w:p>
    <w:p w:rsidR="00056352" w:rsidRDefault="004042ED">
      <w:pPr>
        <w:rPr>
          <w:rFonts w:ascii="Arial" w:hAnsi="Arial" w:cs="Arial"/>
          <w:color w:val="222222"/>
          <w:lang w:val="pt-PT"/>
        </w:rPr>
      </w:pPr>
      <w:r>
        <w:rPr>
          <w:rFonts w:ascii="Arial" w:hAnsi="Arial" w:cs="Arial"/>
          <w:color w:val="222222"/>
          <w:lang w:val="pt-PT"/>
        </w:rPr>
        <w:t xml:space="preserve">- </w:t>
      </w:r>
      <w:r w:rsidR="00706B00">
        <w:rPr>
          <w:rFonts w:ascii="Arial" w:hAnsi="Arial" w:cs="Arial"/>
          <w:color w:val="222222"/>
          <w:lang w:val="pt-PT"/>
        </w:rPr>
        <w:t xml:space="preserve">Cada aluno com OMS / DES é único. No entanto, </w:t>
      </w:r>
      <w:r w:rsidR="00706B00" w:rsidRPr="004042ED">
        <w:rPr>
          <w:rFonts w:ascii="Arial" w:hAnsi="Arial" w:cs="Arial"/>
          <w:b/>
          <w:color w:val="222222"/>
          <w:lang w:val="pt-PT"/>
        </w:rPr>
        <w:t>os alunos com OMS / DES pode experimentar sintomas físicos, cognitivos e emocionais</w:t>
      </w:r>
      <w:r w:rsidR="00706B00">
        <w:rPr>
          <w:rFonts w:ascii="Arial" w:hAnsi="Arial" w:cs="Arial"/>
          <w:color w:val="222222"/>
          <w:lang w:val="pt-PT"/>
        </w:rPr>
        <w:t>. Estes sintomas podem ser ligeiras ou graves, dependendo da gravidade da doença. Além disso, eles podem flutuar em gravidade ao longo do tempo, com variações na condição subjacente.</w:t>
      </w:r>
    </w:p>
    <w:p w:rsidR="004335DB" w:rsidRDefault="00706B00">
      <w:pPr>
        <w:rPr>
          <w:rFonts w:ascii="Arial" w:hAnsi="Arial" w:cs="Arial"/>
          <w:color w:val="222222"/>
          <w:lang w:val="pt-PT"/>
        </w:rPr>
      </w:pPr>
      <w:r w:rsidRPr="004335DB">
        <w:rPr>
          <w:rFonts w:ascii="Arial" w:hAnsi="Arial" w:cs="Arial"/>
          <w:b/>
          <w:color w:val="222222"/>
          <w:lang w:val="pt-PT"/>
        </w:rPr>
        <w:t>Os sintomas físicos</w:t>
      </w:r>
    </w:p>
    <w:p w:rsidR="004335DB" w:rsidRDefault="00706B00">
      <w:pPr>
        <w:rPr>
          <w:rFonts w:ascii="Arial" w:hAnsi="Arial" w:cs="Arial"/>
          <w:color w:val="222222"/>
          <w:lang w:val="pt-PT"/>
        </w:rPr>
      </w:pPr>
      <w:r>
        <w:rPr>
          <w:rFonts w:ascii="Arial" w:hAnsi="Arial" w:cs="Arial"/>
          <w:color w:val="222222"/>
          <w:lang w:val="pt-PT"/>
        </w:rPr>
        <w:br/>
        <w:t> </w:t>
      </w:r>
      <w:r w:rsidR="004042ED">
        <w:rPr>
          <w:rFonts w:ascii="Arial" w:hAnsi="Arial" w:cs="Arial"/>
          <w:color w:val="222222"/>
          <w:lang w:val="pt-PT"/>
        </w:rPr>
        <w:t>-</w:t>
      </w:r>
      <w:r>
        <w:rPr>
          <w:rFonts w:ascii="Arial" w:hAnsi="Arial" w:cs="Arial"/>
          <w:color w:val="222222"/>
          <w:lang w:val="pt-PT"/>
        </w:rPr>
        <w:t xml:space="preserve"> </w:t>
      </w:r>
      <w:r w:rsidRPr="004042ED">
        <w:rPr>
          <w:rFonts w:ascii="Arial" w:hAnsi="Arial" w:cs="Arial"/>
          <w:b/>
          <w:color w:val="222222"/>
          <w:lang w:val="pt-PT"/>
        </w:rPr>
        <w:t xml:space="preserve">Opsoclonia </w:t>
      </w:r>
      <w:r>
        <w:rPr>
          <w:rFonts w:ascii="Arial" w:hAnsi="Arial" w:cs="Arial"/>
          <w:color w:val="222222"/>
          <w:lang w:val="pt-PT"/>
        </w:rPr>
        <w:t xml:space="preserve">- rápido, movimentos involuntários dos olhos. Este sintoma é na maioria das vezes visto na fase aguda da doença, no entanto reaparecimento pode sinalizar recaída. </w:t>
      </w:r>
    </w:p>
    <w:p w:rsidR="004335DB" w:rsidRDefault="00706B00">
      <w:pPr>
        <w:rPr>
          <w:rFonts w:ascii="Arial" w:hAnsi="Arial" w:cs="Arial"/>
          <w:color w:val="222222"/>
          <w:lang w:val="pt-PT"/>
        </w:rPr>
      </w:pPr>
      <w:r w:rsidRPr="004042ED">
        <w:rPr>
          <w:rFonts w:ascii="Arial" w:hAnsi="Arial" w:cs="Arial"/>
          <w:b/>
          <w:color w:val="222222"/>
          <w:lang w:val="pt-PT"/>
        </w:rPr>
        <w:t>Mioclonia</w:t>
      </w:r>
      <w:r>
        <w:rPr>
          <w:rFonts w:ascii="Arial" w:hAnsi="Arial" w:cs="Arial"/>
          <w:color w:val="222222"/>
          <w:lang w:val="pt-PT"/>
        </w:rPr>
        <w:t xml:space="preserve"> - movimentos musculares involuntários. Estes movimentos involuntários podem aparecer na criança membros, ombros, ou torso. </w:t>
      </w:r>
    </w:p>
    <w:p w:rsidR="004335DB" w:rsidRDefault="00706B00">
      <w:pPr>
        <w:rPr>
          <w:rFonts w:ascii="Arial" w:hAnsi="Arial" w:cs="Arial"/>
          <w:color w:val="222222"/>
          <w:lang w:val="pt-PT"/>
        </w:rPr>
      </w:pPr>
      <w:r w:rsidRPr="004042ED">
        <w:rPr>
          <w:rFonts w:ascii="Arial" w:hAnsi="Arial" w:cs="Arial"/>
          <w:b/>
          <w:color w:val="222222"/>
          <w:lang w:val="pt-PT"/>
        </w:rPr>
        <w:lastRenderedPageBreak/>
        <w:t>Ataxia</w:t>
      </w:r>
      <w:r>
        <w:rPr>
          <w:rFonts w:ascii="Arial" w:hAnsi="Arial" w:cs="Arial"/>
          <w:color w:val="222222"/>
          <w:lang w:val="pt-PT"/>
        </w:rPr>
        <w:t xml:space="preserve"> - desequilíbrio. Crianças vítimas de ataxia pode</w:t>
      </w:r>
      <w:r w:rsidR="004042ED">
        <w:rPr>
          <w:rFonts w:ascii="Arial" w:hAnsi="Arial" w:cs="Arial"/>
          <w:color w:val="222222"/>
          <w:lang w:val="pt-PT"/>
        </w:rPr>
        <w:t>m</w:t>
      </w:r>
      <w:r>
        <w:rPr>
          <w:rFonts w:ascii="Arial" w:hAnsi="Arial" w:cs="Arial"/>
          <w:color w:val="222222"/>
          <w:lang w:val="pt-PT"/>
        </w:rPr>
        <w:t xml:space="preserve"> ter dificuldade </w:t>
      </w:r>
      <w:r w:rsidR="004042ED">
        <w:rPr>
          <w:rFonts w:ascii="Arial" w:hAnsi="Arial" w:cs="Arial"/>
          <w:color w:val="222222"/>
          <w:lang w:val="pt-PT"/>
        </w:rPr>
        <w:t xml:space="preserve">estar </w:t>
      </w:r>
      <w:r>
        <w:rPr>
          <w:rFonts w:ascii="Arial" w:hAnsi="Arial" w:cs="Arial"/>
          <w:color w:val="222222"/>
          <w:lang w:val="pt-PT"/>
        </w:rPr>
        <w:t xml:space="preserve">em pé, andar, correr, e manter o equilíbrio. </w:t>
      </w:r>
    </w:p>
    <w:p w:rsidR="004335DB" w:rsidRDefault="00706B00">
      <w:pPr>
        <w:rPr>
          <w:rFonts w:ascii="Arial" w:hAnsi="Arial" w:cs="Arial"/>
          <w:color w:val="222222"/>
          <w:lang w:val="pt-PT"/>
        </w:rPr>
      </w:pPr>
      <w:r w:rsidRPr="004042ED">
        <w:rPr>
          <w:rFonts w:ascii="Arial" w:hAnsi="Arial" w:cs="Arial"/>
          <w:b/>
          <w:color w:val="222222"/>
          <w:lang w:val="pt-PT"/>
        </w:rPr>
        <w:t xml:space="preserve">Tremores </w:t>
      </w:r>
      <w:r>
        <w:rPr>
          <w:rFonts w:ascii="Arial" w:hAnsi="Arial" w:cs="Arial"/>
          <w:color w:val="222222"/>
          <w:lang w:val="pt-PT"/>
        </w:rPr>
        <w:t xml:space="preserve">(tremores) </w:t>
      </w:r>
    </w:p>
    <w:p w:rsidR="004335DB" w:rsidRPr="004042ED" w:rsidRDefault="004042ED">
      <w:pPr>
        <w:rPr>
          <w:rFonts w:ascii="Arial" w:hAnsi="Arial" w:cs="Arial"/>
          <w:b/>
          <w:color w:val="222222"/>
          <w:lang w:val="pt-PT"/>
        </w:rPr>
      </w:pPr>
      <w:r>
        <w:rPr>
          <w:rFonts w:ascii="Arial" w:hAnsi="Arial" w:cs="Arial"/>
          <w:b/>
          <w:color w:val="222222"/>
          <w:lang w:val="pt-PT"/>
        </w:rPr>
        <w:t>Tonturas</w:t>
      </w:r>
      <w:r w:rsidR="00706B00" w:rsidRPr="004042ED">
        <w:rPr>
          <w:rFonts w:ascii="Arial" w:hAnsi="Arial" w:cs="Arial"/>
          <w:b/>
          <w:color w:val="222222"/>
          <w:lang w:val="pt-PT"/>
        </w:rPr>
        <w:t xml:space="preserve"> </w:t>
      </w:r>
    </w:p>
    <w:p w:rsidR="00706B00" w:rsidRDefault="004335DB">
      <w:pPr>
        <w:rPr>
          <w:rFonts w:ascii="Arial" w:hAnsi="Arial" w:cs="Arial"/>
          <w:color w:val="222222"/>
          <w:lang w:val="pt-PT"/>
        </w:rPr>
      </w:pPr>
      <w:r w:rsidRPr="004042ED">
        <w:rPr>
          <w:rFonts w:ascii="Arial" w:hAnsi="Arial" w:cs="Arial"/>
          <w:b/>
          <w:color w:val="222222"/>
          <w:lang w:val="pt-PT"/>
        </w:rPr>
        <w:t>C</w:t>
      </w:r>
      <w:r w:rsidR="00706B00" w:rsidRPr="004042ED">
        <w:rPr>
          <w:rFonts w:ascii="Arial" w:hAnsi="Arial" w:cs="Arial"/>
          <w:b/>
          <w:color w:val="222222"/>
          <w:lang w:val="pt-PT"/>
        </w:rPr>
        <w:t>omportamento e humor</w:t>
      </w:r>
      <w:r w:rsidR="00706B00">
        <w:rPr>
          <w:rFonts w:ascii="Arial" w:hAnsi="Arial" w:cs="Arial"/>
          <w:color w:val="222222"/>
          <w:lang w:val="pt-PT"/>
        </w:rPr>
        <w:t>, incluindo episódios de raiva.</w:t>
      </w:r>
    </w:p>
    <w:p w:rsidR="004335DB" w:rsidRDefault="004335DB">
      <w:pPr>
        <w:rPr>
          <w:rFonts w:ascii="Arial" w:hAnsi="Arial" w:cs="Arial"/>
          <w:color w:val="222222"/>
          <w:lang w:val="pt-PT"/>
        </w:rPr>
      </w:pPr>
      <w:r w:rsidRPr="004042ED">
        <w:rPr>
          <w:rFonts w:ascii="Arial" w:hAnsi="Arial" w:cs="Arial"/>
          <w:b/>
          <w:color w:val="222222"/>
          <w:lang w:val="pt-PT"/>
        </w:rPr>
        <w:t>D</w:t>
      </w:r>
      <w:r w:rsidR="00706B00" w:rsidRPr="004042ED">
        <w:rPr>
          <w:rFonts w:ascii="Arial" w:hAnsi="Arial" w:cs="Arial"/>
          <w:b/>
          <w:color w:val="222222"/>
          <w:lang w:val="pt-PT"/>
        </w:rPr>
        <w:t>istúrbio do sono</w:t>
      </w:r>
      <w:r w:rsidR="00706B00">
        <w:rPr>
          <w:rFonts w:ascii="Arial" w:hAnsi="Arial" w:cs="Arial"/>
          <w:color w:val="222222"/>
          <w:lang w:val="pt-PT"/>
        </w:rPr>
        <w:t xml:space="preserve"> - Os alunos podem parecer estar cansado</w:t>
      </w:r>
      <w:r w:rsidR="004042ED">
        <w:rPr>
          <w:rFonts w:ascii="Arial" w:hAnsi="Arial" w:cs="Arial"/>
          <w:color w:val="222222"/>
          <w:lang w:val="pt-PT"/>
        </w:rPr>
        <w:t>s</w:t>
      </w:r>
      <w:r w:rsidR="00706B00">
        <w:rPr>
          <w:rFonts w:ascii="Arial" w:hAnsi="Arial" w:cs="Arial"/>
          <w:color w:val="222222"/>
          <w:lang w:val="pt-PT"/>
        </w:rPr>
        <w:t>, devido à perda de sono ou padrões de sono interrompidos.</w:t>
      </w:r>
    </w:p>
    <w:p w:rsidR="004335DB" w:rsidRPr="004042ED" w:rsidRDefault="00706B00">
      <w:pPr>
        <w:rPr>
          <w:rFonts w:ascii="Arial" w:hAnsi="Arial" w:cs="Arial"/>
          <w:b/>
          <w:color w:val="222222"/>
          <w:lang w:val="pt-PT"/>
        </w:rPr>
      </w:pPr>
      <w:r>
        <w:rPr>
          <w:rFonts w:ascii="Arial" w:hAnsi="Arial" w:cs="Arial"/>
          <w:color w:val="222222"/>
          <w:lang w:val="pt-PT"/>
        </w:rPr>
        <w:br/>
      </w:r>
      <w:r w:rsidRPr="004335DB">
        <w:rPr>
          <w:rFonts w:ascii="Arial" w:hAnsi="Arial" w:cs="Arial"/>
          <w:b/>
          <w:color w:val="222222"/>
          <w:lang w:val="pt-PT"/>
        </w:rPr>
        <w:t>Sintomas</w:t>
      </w:r>
      <w:r>
        <w:rPr>
          <w:rFonts w:ascii="Arial" w:hAnsi="Arial" w:cs="Arial"/>
          <w:color w:val="222222"/>
          <w:lang w:val="pt-PT"/>
        </w:rPr>
        <w:t xml:space="preserve"> </w:t>
      </w:r>
      <w:r w:rsidR="004042ED" w:rsidRPr="004042ED">
        <w:rPr>
          <w:rFonts w:ascii="Arial" w:hAnsi="Arial" w:cs="Arial"/>
          <w:b/>
          <w:color w:val="222222"/>
          <w:lang w:val="pt-PT"/>
        </w:rPr>
        <w:t>Cognitivos</w:t>
      </w:r>
    </w:p>
    <w:p w:rsidR="00706B00" w:rsidRDefault="00706B00">
      <w:pPr>
        <w:rPr>
          <w:rFonts w:ascii="Arial" w:hAnsi="Arial" w:cs="Arial"/>
          <w:color w:val="222222"/>
          <w:lang w:val="pt-PT"/>
        </w:rPr>
      </w:pPr>
      <w:r>
        <w:rPr>
          <w:rFonts w:ascii="Arial" w:hAnsi="Arial" w:cs="Arial"/>
          <w:color w:val="222222"/>
          <w:lang w:val="pt-PT"/>
        </w:rPr>
        <w:t>As crianças com OMS / DES são altamente vulneráveis à deficiência e dificuldades de aprendizagem cognitivas. Estes sintomas cognitivos são semelhantes aos sintomas observados em outras condições que envolvam lesão ao cerebelo, e pode ocorrer mesmo se a criança não tem sintomas físicos aparentes ou detectáveis de OMS / DES. Estudantes com OMS / DES deve</w:t>
      </w:r>
      <w:r w:rsidR="004042ED">
        <w:rPr>
          <w:rFonts w:ascii="Arial" w:hAnsi="Arial" w:cs="Arial"/>
          <w:color w:val="222222"/>
          <w:lang w:val="pt-PT"/>
        </w:rPr>
        <w:t>m</w:t>
      </w:r>
      <w:r>
        <w:rPr>
          <w:rFonts w:ascii="Arial" w:hAnsi="Arial" w:cs="Arial"/>
          <w:color w:val="222222"/>
          <w:lang w:val="pt-PT"/>
        </w:rPr>
        <w:t xml:space="preserve"> ser avaliado</w:t>
      </w:r>
      <w:r w:rsidR="004042ED">
        <w:rPr>
          <w:rFonts w:ascii="Arial" w:hAnsi="Arial" w:cs="Arial"/>
          <w:color w:val="222222"/>
          <w:lang w:val="pt-PT"/>
        </w:rPr>
        <w:t>s</w:t>
      </w:r>
      <w:r>
        <w:rPr>
          <w:rFonts w:ascii="Arial" w:hAnsi="Arial" w:cs="Arial"/>
          <w:color w:val="222222"/>
          <w:lang w:val="pt-PT"/>
        </w:rPr>
        <w:t xml:space="preserve"> individualmente para determinar seus pontos fortes individuais de aprendizagem e fracos. Uma vez que estes são identificados, estratégias de ensino individualizadas podem ser implementadas para proporcionar aos alunos OMS / DES com o apoio acadêmico apropriado. Algumas das mais comuns dificuldades de aprendizagem aos alunos OMS / DES pode encontrar incluem o seguinte:</w:t>
      </w:r>
    </w:p>
    <w:p w:rsidR="004335DB" w:rsidRDefault="00706B00">
      <w:pPr>
        <w:rPr>
          <w:rFonts w:ascii="Arial" w:hAnsi="Arial" w:cs="Arial"/>
          <w:color w:val="222222"/>
          <w:lang w:val="pt-PT"/>
        </w:rPr>
      </w:pPr>
      <w:r w:rsidRPr="004335DB">
        <w:rPr>
          <w:rFonts w:ascii="Arial" w:hAnsi="Arial" w:cs="Arial"/>
          <w:b/>
          <w:color w:val="222222"/>
          <w:lang w:val="pt-PT"/>
        </w:rPr>
        <w:t>aprendizagem verbal e memória:</w:t>
      </w:r>
      <w:r>
        <w:rPr>
          <w:rFonts w:ascii="Arial" w:hAnsi="Arial" w:cs="Arial"/>
          <w:color w:val="222222"/>
          <w:lang w:val="pt-PT"/>
        </w:rPr>
        <w:t xml:space="preserve"> </w:t>
      </w:r>
    </w:p>
    <w:p w:rsidR="004335DB" w:rsidRDefault="00706B00">
      <w:pPr>
        <w:rPr>
          <w:rFonts w:ascii="Arial" w:hAnsi="Arial" w:cs="Arial"/>
          <w:color w:val="222222"/>
          <w:lang w:val="pt-PT"/>
        </w:rPr>
      </w:pPr>
      <w:r w:rsidRPr="004042ED">
        <w:rPr>
          <w:rFonts w:ascii="Arial" w:hAnsi="Arial" w:cs="Arial"/>
          <w:b/>
          <w:color w:val="222222"/>
          <w:lang w:val="pt-PT"/>
        </w:rPr>
        <w:t>O aluno pode ter dificuldade em recordar ou recuperação de informação que foi aprendido anteriormente.</w:t>
      </w:r>
      <w:r>
        <w:rPr>
          <w:rFonts w:ascii="Arial" w:hAnsi="Arial" w:cs="Arial"/>
          <w:color w:val="222222"/>
          <w:lang w:val="pt-PT"/>
        </w:rPr>
        <w:t xml:space="preserve"> Is</w:t>
      </w:r>
      <w:r w:rsidR="004042ED">
        <w:rPr>
          <w:rFonts w:ascii="Arial" w:hAnsi="Arial" w:cs="Arial"/>
          <w:color w:val="222222"/>
          <w:lang w:val="pt-PT"/>
        </w:rPr>
        <w:t>to pode tornar-se mais evidente</w:t>
      </w:r>
      <w:r>
        <w:rPr>
          <w:rFonts w:ascii="Arial" w:hAnsi="Arial" w:cs="Arial"/>
          <w:color w:val="222222"/>
          <w:lang w:val="pt-PT"/>
        </w:rPr>
        <w:t xml:space="preserve"> à medida que o currículo se torna mais desafiador, especialmente em matemática e outras disciplinas nucleares. Estes alunos podem beneficiar de repetição frequente de informações e sendo dado indicações em ambos os formatos visuais e verbais.</w:t>
      </w:r>
      <w:r>
        <w:rPr>
          <w:rFonts w:ascii="Arial" w:hAnsi="Arial" w:cs="Arial"/>
          <w:color w:val="222222"/>
          <w:lang w:val="pt-PT"/>
        </w:rPr>
        <w:br/>
      </w:r>
    </w:p>
    <w:p w:rsidR="004335DB" w:rsidRPr="004335DB" w:rsidRDefault="00706B00">
      <w:pPr>
        <w:rPr>
          <w:rFonts w:ascii="Arial" w:hAnsi="Arial" w:cs="Arial"/>
          <w:b/>
          <w:color w:val="222222"/>
          <w:lang w:val="pt-PT"/>
        </w:rPr>
      </w:pPr>
      <w:r w:rsidRPr="004335DB">
        <w:rPr>
          <w:rFonts w:ascii="Arial" w:hAnsi="Arial" w:cs="Arial"/>
          <w:b/>
          <w:color w:val="222222"/>
          <w:lang w:val="pt-PT"/>
        </w:rPr>
        <w:t xml:space="preserve"> A velocidade de processamento:</w:t>
      </w:r>
    </w:p>
    <w:p w:rsidR="004335DB" w:rsidRDefault="00706B00">
      <w:pPr>
        <w:rPr>
          <w:rFonts w:ascii="Arial" w:hAnsi="Arial" w:cs="Arial"/>
          <w:b/>
          <w:color w:val="222222"/>
          <w:lang w:val="pt-PT"/>
        </w:rPr>
      </w:pPr>
      <w:r w:rsidRPr="004042ED">
        <w:rPr>
          <w:rFonts w:ascii="Arial" w:hAnsi="Arial" w:cs="Arial"/>
          <w:b/>
          <w:color w:val="222222"/>
          <w:lang w:val="pt-PT"/>
        </w:rPr>
        <w:t xml:space="preserve"> O estudante pode le</w:t>
      </w:r>
      <w:r w:rsidR="004042ED" w:rsidRPr="004042ED">
        <w:rPr>
          <w:rFonts w:ascii="Arial" w:hAnsi="Arial" w:cs="Arial"/>
          <w:b/>
          <w:color w:val="222222"/>
          <w:lang w:val="pt-PT"/>
        </w:rPr>
        <w:t>var mais tempo do que seus colegas</w:t>
      </w:r>
      <w:r w:rsidRPr="004042ED">
        <w:rPr>
          <w:rFonts w:ascii="Arial" w:hAnsi="Arial" w:cs="Arial"/>
          <w:b/>
          <w:color w:val="222222"/>
          <w:lang w:val="pt-PT"/>
        </w:rPr>
        <w:t xml:space="preserve"> para processar a informação</w:t>
      </w:r>
      <w:r>
        <w:rPr>
          <w:rFonts w:ascii="Arial" w:hAnsi="Arial" w:cs="Arial"/>
          <w:color w:val="222222"/>
          <w:lang w:val="pt-PT"/>
        </w:rPr>
        <w:t>. Isso pode ser evidente quando o aluno é obrigado a copiar ou digitalizar a informação visual, tomar notas, copiar as informações da placa, planilhas completas, ou "pensar rápido", especialmente em tarefas novas ou desconhecidas. Estes alunos podem beneficiar de mais tempo para completar tarefas e testes, reduzindo o número de itens que o aluno deve completar e lições do professor de gravação.</w:t>
      </w:r>
      <w:r>
        <w:rPr>
          <w:rFonts w:ascii="Arial" w:hAnsi="Arial" w:cs="Arial"/>
          <w:color w:val="222222"/>
          <w:lang w:val="pt-PT"/>
        </w:rPr>
        <w:br/>
      </w:r>
    </w:p>
    <w:p w:rsidR="004335DB" w:rsidRDefault="00706B00">
      <w:pPr>
        <w:rPr>
          <w:rFonts w:ascii="Arial" w:hAnsi="Arial" w:cs="Arial"/>
          <w:color w:val="222222"/>
          <w:lang w:val="pt-PT"/>
        </w:rPr>
      </w:pPr>
      <w:r w:rsidRPr="004335DB">
        <w:rPr>
          <w:rFonts w:ascii="Arial" w:hAnsi="Arial" w:cs="Arial"/>
          <w:b/>
          <w:color w:val="222222"/>
          <w:lang w:val="pt-PT"/>
        </w:rPr>
        <w:t>Executive funcionamento (flexibilidade cognitiva):</w:t>
      </w:r>
      <w:r>
        <w:rPr>
          <w:rFonts w:ascii="Arial" w:hAnsi="Arial" w:cs="Arial"/>
          <w:color w:val="222222"/>
          <w:lang w:val="pt-PT"/>
        </w:rPr>
        <w:t xml:space="preserve"> </w:t>
      </w:r>
    </w:p>
    <w:p w:rsidR="004335DB" w:rsidRDefault="00706B00">
      <w:pPr>
        <w:rPr>
          <w:rFonts w:ascii="Arial" w:hAnsi="Arial" w:cs="Arial"/>
          <w:color w:val="222222"/>
          <w:lang w:val="pt-PT"/>
        </w:rPr>
      </w:pPr>
      <w:r w:rsidRPr="004042ED">
        <w:rPr>
          <w:rFonts w:ascii="Arial" w:hAnsi="Arial" w:cs="Arial"/>
          <w:b/>
          <w:color w:val="222222"/>
          <w:lang w:val="pt-PT"/>
        </w:rPr>
        <w:t>O aluno pode ter dificuldade em mudar sua atenção entre tarefas ou atividades rapidamente, seguindo as instruções de várias etapas, ou priorizar tarefas.</w:t>
      </w:r>
      <w:r>
        <w:rPr>
          <w:rFonts w:ascii="Arial" w:hAnsi="Arial" w:cs="Arial"/>
          <w:color w:val="222222"/>
          <w:lang w:val="pt-PT"/>
        </w:rPr>
        <w:t xml:space="preserve"> Estes alunos podem beneficiar de quebrar tarefas em unidades menores e o uso de diagramas de fluxo ou mapas mentais, juntamente com pistas verbais, listas de verificação escritos e organizadores gráficos.</w:t>
      </w:r>
    </w:p>
    <w:p w:rsidR="004335DB" w:rsidRDefault="00706B00">
      <w:pPr>
        <w:rPr>
          <w:rFonts w:ascii="Arial" w:hAnsi="Arial" w:cs="Arial"/>
          <w:color w:val="222222"/>
          <w:lang w:val="pt-PT"/>
        </w:rPr>
      </w:pPr>
      <w:r>
        <w:rPr>
          <w:rFonts w:ascii="Arial" w:hAnsi="Arial" w:cs="Arial"/>
          <w:color w:val="222222"/>
          <w:lang w:val="pt-PT"/>
        </w:rPr>
        <w:br/>
      </w:r>
      <w:r w:rsidRPr="004335DB">
        <w:rPr>
          <w:rFonts w:ascii="Arial" w:hAnsi="Arial" w:cs="Arial"/>
          <w:b/>
          <w:color w:val="222222"/>
          <w:lang w:val="pt-PT"/>
        </w:rPr>
        <w:t>Período de atenção:</w:t>
      </w:r>
      <w:r>
        <w:rPr>
          <w:rFonts w:ascii="Arial" w:hAnsi="Arial" w:cs="Arial"/>
          <w:color w:val="222222"/>
          <w:lang w:val="pt-PT"/>
        </w:rPr>
        <w:t xml:space="preserve"> </w:t>
      </w:r>
    </w:p>
    <w:p w:rsidR="004335DB" w:rsidRPr="004335DB" w:rsidRDefault="00CC47E3">
      <w:pPr>
        <w:rPr>
          <w:rFonts w:ascii="Arial" w:hAnsi="Arial" w:cs="Arial"/>
          <w:b/>
          <w:color w:val="222222"/>
          <w:lang w:val="pt-PT"/>
        </w:rPr>
      </w:pPr>
      <w:r>
        <w:rPr>
          <w:rFonts w:ascii="Arial" w:hAnsi="Arial" w:cs="Arial"/>
          <w:b/>
          <w:color w:val="222222"/>
          <w:lang w:val="pt-PT"/>
        </w:rPr>
        <w:t>A</w:t>
      </w:r>
      <w:r w:rsidR="00706B00" w:rsidRPr="00CC47E3">
        <w:rPr>
          <w:rFonts w:ascii="Arial" w:hAnsi="Arial" w:cs="Arial"/>
          <w:b/>
          <w:color w:val="222222"/>
          <w:lang w:val="pt-PT"/>
        </w:rPr>
        <w:t xml:space="preserve"> quantidade ou "pedaço" de informação que um aluno seja capaz de atender ou processo de uma só vez pode ser mais limitado do que outros estudantes. Eles </w:t>
      </w:r>
      <w:r w:rsidR="00706B00" w:rsidRPr="00CC47E3">
        <w:rPr>
          <w:rFonts w:ascii="Arial" w:hAnsi="Arial" w:cs="Arial"/>
          <w:b/>
          <w:color w:val="222222"/>
          <w:lang w:val="pt-PT"/>
        </w:rPr>
        <w:lastRenderedPageBreak/>
        <w:t>também podem ser facilmente distraídos, e pode "sintonizar" a partir do que está acontecendo na sala de aula.</w:t>
      </w:r>
      <w:r w:rsidR="00706B00">
        <w:rPr>
          <w:rFonts w:ascii="Arial" w:hAnsi="Arial" w:cs="Arial"/>
          <w:color w:val="222222"/>
          <w:lang w:val="pt-PT"/>
        </w:rPr>
        <w:t xml:space="preserve"> Estes alunos podem beneficiar de distrações reduzidas em sua área de trabalho, dividindo o seu trabalho em seções menores, pedindo-lhes para resumir oralmente informação que foi apresentado, e o uso de cueing verbal e não verbal para manter a atenção.</w:t>
      </w:r>
      <w:r w:rsidR="00706B00">
        <w:rPr>
          <w:rFonts w:ascii="Arial" w:hAnsi="Arial" w:cs="Arial"/>
          <w:color w:val="222222"/>
          <w:lang w:val="pt-PT"/>
        </w:rPr>
        <w:br/>
      </w:r>
    </w:p>
    <w:p w:rsidR="004335DB" w:rsidRPr="004335DB" w:rsidRDefault="00706B00">
      <w:pPr>
        <w:rPr>
          <w:rFonts w:ascii="Arial" w:hAnsi="Arial" w:cs="Arial"/>
          <w:b/>
          <w:color w:val="222222"/>
          <w:lang w:val="pt-PT"/>
        </w:rPr>
      </w:pPr>
      <w:r w:rsidRPr="004335DB">
        <w:rPr>
          <w:rFonts w:ascii="Arial" w:hAnsi="Arial" w:cs="Arial"/>
          <w:b/>
          <w:color w:val="222222"/>
          <w:lang w:val="pt-PT"/>
        </w:rPr>
        <w:t xml:space="preserve"> Percepção Visual e percepção espacial: </w:t>
      </w:r>
    </w:p>
    <w:p w:rsidR="001A17D3" w:rsidRDefault="00706B00">
      <w:pPr>
        <w:rPr>
          <w:rFonts w:ascii="Arial" w:hAnsi="Arial" w:cs="Arial"/>
          <w:color w:val="222222"/>
          <w:lang w:val="pt-PT"/>
        </w:rPr>
      </w:pPr>
      <w:r w:rsidRPr="00CC47E3">
        <w:rPr>
          <w:rFonts w:ascii="Arial" w:hAnsi="Arial" w:cs="Arial"/>
          <w:b/>
          <w:color w:val="222222"/>
          <w:lang w:val="pt-PT"/>
        </w:rPr>
        <w:t>A capacidade impedida de fazer sentido da informação recolhida através dos olhos</w:t>
      </w:r>
      <w:r>
        <w:rPr>
          <w:rFonts w:ascii="Arial" w:hAnsi="Arial" w:cs="Arial"/>
          <w:color w:val="222222"/>
          <w:lang w:val="pt-PT"/>
        </w:rPr>
        <w:t xml:space="preserve"> (que coordena o movimento com o que é visto, como na cópia, escrita, ou pegar uma bola). Estes estudantes podem se beneficiar de ter tempo extra para processar a informação visual:</w:t>
      </w:r>
      <w:r w:rsidR="00CC47E3">
        <w:rPr>
          <w:rFonts w:ascii="Arial" w:hAnsi="Arial" w:cs="Arial"/>
          <w:color w:val="222222"/>
          <w:lang w:val="pt-PT"/>
        </w:rPr>
        <w:t xml:space="preserve"> </w:t>
      </w:r>
      <w:r w:rsidR="004335DB">
        <w:rPr>
          <w:rFonts w:ascii="Arial" w:hAnsi="Arial" w:cs="Arial"/>
          <w:color w:val="222222"/>
          <w:lang w:val="pt-PT"/>
        </w:rPr>
        <w:t>prompts visuais, como pontos verdes / vermelhas para começar e terminar, planilhas adaptados, e concentrando-se em sessões c</w:t>
      </w:r>
      <w:r w:rsidR="001A17D3">
        <w:rPr>
          <w:rFonts w:ascii="Arial" w:hAnsi="Arial" w:cs="Arial"/>
          <w:color w:val="222222"/>
          <w:lang w:val="pt-PT"/>
        </w:rPr>
        <w:t>urtas de esforço concentrado.</w:t>
      </w:r>
      <w:r w:rsidR="001A17D3">
        <w:rPr>
          <w:rFonts w:ascii="Arial" w:hAnsi="Arial" w:cs="Arial"/>
          <w:color w:val="222222"/>
          <w:lang w:val="pt-PT"/>
        </w:rPr>
        <w:br/>
      </w:r>
    </w:p>
    <w:p w:rsidR="001A17D3" w:rsidRPr="001A17D3" w:rsidRDefault="004335DB">
      <w:pPr>
        <w:rPr>
          <w:rFonts w:ascii="Arial" w:hAnsi="Arial" w:cs="Arial"/>
          <w:b/>
          <w:color w:val="222222"/>
          <w:lang w:val="pt-PT"/>
        </w:rPr>
      </w:pPr>
      <w:r w:rsidRPr="001A17D3">
        <w:rPr>
          <w:rFonts w:ascii="Arial" w:hAnsi="Arial" w:cs="Arial"/>
          <w:b/>
          <w:color w:val="222222"/>
          <w:lang w:val="pt-PT"/>
        </w:rPr>
        <w:t xml:space="preserve">Leitura: </w:t>
      </w:r>
    </w:p>
    <w:p w:rsidR="001A17D3" w:rsidRDefault="00CC47E3">
      <w:pPr>
        <w:rPr>
          <w:rFonts w:ascii="Arial" w:hAnsi="Arial" w:cs="Arial"/>
          <w:b/>
          <w:color w:val="222222"/>
          <w:lang w:val="pt-PT"/>
        </w:rPr>
      </w:pPr>
      <w:r>
        <w:rPr>
          <w:rFonts w:ascii="Arial" w:hAnsi="Arial" w:cs="Arial"/>
          <w:b/>
          <w:color w:val="222222"/>
          <w:lang w:val="pt-PT"/>
        </w:rPr>
        <w:t>D</w:t>
      </w:r>
      <w:r w:rsidR="004335DB" w:rsidRPr="00CC47E3">
        <w:rPr>
          <w:rFonts w:ascii="Arial" w:hAnsi="Arial" w:cs="Arial"/>
          <w:b/>
          <w:color w:val="222222"/>
          <w:lang w:val="pt-PT"/>
        </w:rPr>
        <w:t xml:space="preserve">ificuldades de leitura podem </w:t>
      </w:r>
      <w:r>
        <w:rPr>
          <w:rFonts w:ascii="Arial" w:hAnsi="Arial" w:cs="Arial"/>
          <w:b/>
          <w:color w:val="222222"/>
          <w:lang w:val="pt-PT"/>
        </w:rPr>
        <w:t>incluir um, alguns ou todos essa</w:t>
      </w:r>
      <w:r w:rsidR="004335DB" w:rsidRPr="00CC47E3">
        <w:rPr>
          <w:rFonts w:ascii="Arial" w:hAnsi="Arial" w:cs="Arial"/>
          <w:b/>
          <w:color w:val="222222"/>
          <w:lang w:val="pt-PT"/>
        </w:rPr>
        <w:t>s dificuldades: rimas, ouvindo sons individuais, lutando para sondar a maioria das palavras, lendo rapidamente</w:t>
      </w:r>
      <w:r w:rsidR="004335DB">
        <w:rPr>
          <w:rFonts w:ascii="Arial" w:hAnsi="Arial" w:cs="Arial"/>
          <w:color w:val="222222"/>
          <w:lang w:val="pt-PT"/>
        </w:rPr>
        <w:t xml:space="preserve"> (fluência</w:t>
      </w:r>
      <w:r w:rsidR="004335DB" w:rsidRPr="00CC47E3">
        <w:rPr>
          <w:rFonts w:ascii="Arial" w:hAnsi="Arial" w:cs="Arial"/>
          <w:b/>
          <w:color w:val="222222"/>
          <w:lang w:val="pt-PT"/>
        </w:rPr>
        <w:t>), entendendo o que é lido</w:t>
      </w:r>
      <w:r w:rsidR="004335DB">
        <w:rPr>
          <w:rFonts w:ascii="Arial" w:hAnsi="Arial" w:cs="Arial"/>
          <w:color w:val="222222"/>
          <w:lang w:val="pt-PT"/>
        </w:rPr>
        <w:t xml:space="preserve"> (compreensão de leitura), </w:t>
      </w:r>
      <w:r w:rsidR="004335DB" w:rsidRPr="00CC47E3">
        <w:rPr>
          <w:rFonts w:ascii="Arial" w:hAnsi="Arial" w:cs="Arial"/>
          <w:b/>
          <w:color w:val="222222"/>
          <w:lang w:val="pt-PT"/>
        </w:rPr>
        <w:t>seguindo as instruções, re- contando uma história de evasão leitura em voz alta.</w:t>
      </w:r>
      <w:r w:rsidR="004335DB">
        <w:rPr>
          <w:rFonts w:ascii="Arial" w:hAnsi="Arial" w:cs="Arial"/>
          <w:color w:val="222222"/>
          <w:lang w:val="pt-PT"/>
        </w:rPr>
        <w:t xml:space="preserve"> A intervenção precoce é útil. programas de leitura baseada em pesquisa (Orton Gillingham, Wilson, Lindamood de Bell, Projeto Ler) são eficazes para ajudar a corrigir os déficits de leitura de uma criança.</w:t>
      </w:r>
      <w:r w:rsidR="004335DB">
        <w:rPr>
          <w:rFonts w:ascii="Arial" w:hAnsi="Arial" w:cs="Arial"/>
          <w:color w:val="222222"/>
          <w:lang w:val="pt-PT"/>
        </w:rPr>
        <w:br/>
      </w:r>
    </w:p>
    <w:p w:rsidR="001A17D3" w:rsidRDefault="00CC47E3">
      <w:pPr>
        <w:rPr>
          <w:rFonts w:ascii="Arial" w:hAnsi="Arial" w:cs="Arial"/>
          <w:b/>
          <w:color w:val="222222"/>
          <w:lang w:val="pt-PT"/>
        </w:rPr>
      </w:pPr>
      <w:r>
        <w:rPr>
          <w:rFonts w:ascii="Arial" w:hAnsi="Arial" w:cs="Arial"/>
          <w:b/>
          <w:color w:val="222222"/>
          <w:lang w:val="pt-PT"/>
        </w:rPr>
        <w:t>Linguagem receptiva</w:t>
      </w:r>
      <w:r w:rsidR="004335DB" w:rsidRPr="001A17D3">
        <w:rPr>
          <w:rFonts w:ascii="Arial" w:hAnsi="Arial" w:cs="Arial"/>
          <w:b/>
          <w:color w:val="222222"/>
          <w:lang w:val="pt-PT"/>
        </w:rPr>
        <w:t xml:space="preserve"> (por exe</w:t>
      </w:r>
      <w:r>
        <w:rPr>
          <w:rFonts w:ascii="Arial" w:hAnsi="Arial" w:cs="Arial"/>
          <w:b/>
          <w:color w:val="222222"/>
          <w:lang w:val="pt-PT"/>
        </w:rPr>
        <w:t xml:space="preserve">mplo, compreensão auditiva) e </w:t>
      </w:r>
      <w:r w:rsidR="004335DB" w:rsidRPr="001A17D3">
        <w:rPr>
          <w:rFonts w:ascii="Arial" w:hAnsi="Arial" w:cs="Arial"/>
          <w:b/>
          <w:color w:val="222222"/>
          <w:lang w:val="pt-PT"/>
        </w:rPr>
        <w:t>linguagem expressiva (e.g.</w:t>
      </w:r>
      <w:r>
        <w:rPr>
          <w:rFonts w:ascii="Arial" w:hAnsi="Arial" w:cs="Arial"/>
          <w:b/>
          <w:color w:val="222222"/>
          <w:lang w:val="pt-PT"/>
        </w:rPr>
        <w:t>comunicação</w:t>
      </w:r>
      <w:r w:rsidR="004335DB" w:rsidRPr="001A17D3">
        <w:rPr>
          <w:rFonts w:ascii="Arial" w:hAnsi="Arial" w:cs="Arial"/>
          <w:b/>
          <w:color w:val="222222"/>
          <w:lang w:val="pt-PT"/>
        </w:rPr>
        <w:t>, falando):</w:t>
      </w:r>
    </w:p>
    <w:p w:rsidR="001A17D3" w:rsidRDefault="004335DB">
      <w:pPr>
        <w:rPr>
          <w:rFonts w:ascii="Arial" w:hAnsi="Arial" w:cs="Arial"/>
          <w:b/>
          <w:color w:val="222222"/>
          <w:lang w:val="pt-PT"/>
        </w:rPr>
      </w:pPr>
      <w:r w:rsidRPr="001A17D3">
        <w:rPr>
          <w:rFonts w:ascii="Arial" w:hAnsi="Arial" w:cs="Arial"/>
          <w:b/>
          <w:color w:val="222222"/>
          <w:lang w:val="pt-PT"/>
        </w:rPr>
        <w:br/>
      </w:r>
      <w:r w:rsidRPr="00CC47E3">
        <w:rPr>
          <w:rFonts w:ascii="Arial" w:hAnsi="Arial" w:cs="Arial"/>
          <w:b/>
          <w:color w:val="222222"/>
          <w:lang w:val="pt-PT"/>
        </w:rPr>
        <w:t>Um distúrbio de linguagem é uma deficiência na capacidade de compreender</w:t>
      </w:r>
      <w:r>
        <w:rPr>
          <w:rFonts w:ascii="Arial" w:hAnsi="Arial" w:cs="Arial"/>
          <w:color w:val="222222"/>
          <w:lang w:val="pt-PT"/>
        </w:rPr>
        <w:t xml:space="preserve"> (receptivo) </w:t>
      </w:r>
      <w:r w:rsidRPr="00CC47E3">
        <w:rPr>
          <w:rFonts w:ascii="Arial" w:hAnsi="Arial" w:cs="Arial"/>
          <w:b/>
          <w:color w:val="222222"/>
          <w:lang w:val="pt-PT"/>
        </w:rPr>
        <w:t>ou usar palavras</w:t>
      </w:r>
      <w:r>
        <w:rPr>
          <w:rFonts w:ascii="Arial" w:hAnsi="Arial" w:cs="Arial"/>
          <w:color w:val="222222"/>
          <w:lang w:val="pt-PT"/>
        </w:rPr>
        <w:t xml:space="preserve"> (expressiva) </w:t>
      </w:r>
      <w:r w:rsidRPr="00CC47E3">
        <w:rPr>
          <w:rFonts w:ascii="Arial" w:hAnsi="Arial" w:cs="Arial"/>
          <w:b/>
          <w:color w:val="222222"/>
          <w:lang w:val="pt-PT"/>
        </w:rPr>
        <w:t>no contexto, tanto verbal e não verbal</w:t>
      </w:r>
      <w:r>
        <w:rPr>
          <w:rFonts w:ascii="Arial" w:hAnsi="Arial" w:cs="Arial"/>
          <w:color w:val="222222"/>
          <w:lang w:val="pt-PT"/>
        </w:rPr>
        <w:t>. Algumas características incluem o uso indevido de palavras e seu significado, incapacidade de expressar ideias, padrões gramaticais inadequadas, vocabulário reduzido e incapacidade de seguir instruções e / ou seguir uma apresentação de novos conceitos. Estudantes com OMS / DES pode beneficiar de ter informações esclarecidas, repetida ou dividido em segmentos menores, um tempo extra para se expressar, e prompts visuais ou auditivas.</w:t>
      </w:r>
      <w:r>
        <w:rPr>
          <w:rFonts w:ascii="Arial" w:hAnsi="Arial" w:cs="Arial"/>
          <w:color w:val="222222"/>
          <w:lang w:val="pt-PT"/>
        </w:rPr>
        <w:br/>
      </w:r>
    </w:p>
    <w:p w:rsidR="001A17D3" w:rsidRDefault="004335DB">
      <w:pPr>
        <w:rPr>
          <w:rFonts w:ascii="Arial" w:hAnsi="Arial" w:cs="Arial"/>
          <w:color w:val="222222"/>
          <w:lang w:val="pt-PT"/>
        </w:rPr>
      </w:pPr>
      <w:r w:rsidRPr="001A17D3">
        <w:rPr>
          <w:rFonts w:ascii="Arial" w:hAnsi="Arial" w:cs="Arial"/>
          <w:b/>
          <w:color w:val="222222"/>
          <w:lang w:val="pt-PT"/>
        </w:rPr>
        <w:t>Deficiência Intelectual</w:t>
      </w:r>
      <w:r w:rsidRPr="001A17D3">
        <w:rPr>
          <w:rFonts w:ascii="Arial" w:hAnsi="Arial" w:cs="Arial"/>
          <w:b/>
          <w:color w:val="222222"/>
          <w:lang w:val="pt-PT"/>
        </w:rPr>
        <w:br/>
      </w:r>
    </w:p>
    <w:p w:rsidR="001A17D3" w:rsidRDefault="004335DB">
      <w:pPr>
        <w:rPr>
          <w:rFonts w:ascii="Arial" w:hAnsi="Arial" w:cs="Arial"/>
          <w:b/>
          <w:color w:val="222222"/>
          <w:lang w:val="pt-PT"/>
        </w:rPr>
      </w:pPr>
      <w:r w:rsidRPr="001A17D3">
        <w:rPr>
          <w:rFonts w:ascii="Arial" w:hAnsi="Arial" w:cs="Arial"/>
          <w:b/>
          <w:color w:val="222222"/>
          <w:lang w:val="pt-PT"/>
        </w:rPr>
        <w:t>Transtorno do Espectro do Autismo (ASD) ou traços autísticos (características de autismo, mas não satisfazem o diagnóstico de ASD)</w:t>
      </w:r>
    </w:p>
    <w:p w:rsidR="001A17D3" w:rsidRDefault="004335DB">
      <w:pPr>
        <w:rPr>
          <w:rFonts w:ascii="Arial" w:hAnsi="Arial" w:cs="Arial"/>
          <w:b/>
          <w:color w:val="222222"/>
          <w:lang w:val="pt-PT"/>
        </w:rPr>
      </w:pPr>
      <w:r w:rsidRPr="001A17D3">
        <w:rPr>
          <w:rFonts w:ascii="Arial" w:hAnsi="Arial" w:cs="Arial"/>
          <w:b/>
          <w:color w:val="222222"/>
          <w:lang w:val="pt-PT"/>
        </w:rPr>
        <w:br/>
        <w:t>Em geral…</w:t>
      </w:r>
      <w:r w:rsidRPr="001A17D3">
        <w:rPr>
          <w:rFonts w:ascii="Arial" w:hAnsi="Arial" w:cs="Arial"/>
          <w:b/>
          <w:color w:val="222222"/>
          <w:lang w:val="pt-PT"/>
        </w:rPr>
        <w:br/>
      </w:r>
      <w:r>
        <w:rPr>
          <w:rFonts w:ascii="Arial" w:hAnsi="Arial" w:cs="Arial"/>
          <w:color w:val="222222"/>
          <w:lang w:val="pt-PT"/>
        </w:rPr>
        <w:t>Estudantes encontrando algumas ou todas estas dificuldades de aprendizagem pode ser bem sucedido</w:t>
      </w:r>
      <w:r w:rsidR="00CC47E3">
        <w:rPr>
          <w:rFonts w:ascii="Arial" w:hAnsi="Arial" w:cs="Arial"/>
          <w:color w:val="222222"/>
          <w:lang w:val="pt-PT"/>
        </w:rPr>
        <w:t>s</w:t>
      </w:r>
      <w:r>
        <w:rPr>
          <w:rFonts w:ascii="Arial" w:hAnsi="Arial" w:cs="Arial"/>
          <w:color w:val="222222"/>
          <w:lang w:val="pt-PT"/>
        </w:rPr>
        <w:t xml:space="preserve"> na escola. No entanto, porque cada criança é única, </w:t>
      </w:r>
      <w:r w:rsidRPr="00CC47E3">
        <w:rPr>
          <w:rFonts w:ascii="Arial" w:hAnsi="Arial" w:cs="Arial"/>
          <w:b/>
          <w:color w:val="222222"/>
          <w:lang w:val="pt-PT"/>
        </w:rPr>
        <w:t>não há um programa de ensino que se aplica a todos os alunos com OMS / DES</w:t>
      </w:r>
      <w:r>
        <w:rPr>
          <w:rFonts w:ascii="Arial" w:hAnsi="Arial" w:cs="Arial"/>
          <w:color w:val="222222"/>
          <w:lang w:val="pt-PT"/>
        </w:rPr>
        <w:t xml:space="preserve">; em vez disso, </w:t>
      </w:r>
      <w:r w:rsidR="000E292B">
        <w:rPr>
          <w:rFonts w:ascii="Arial" w:hAnsi="Arial" w:cs="Arial"/>
          <w:color w:val="222222"/>
          <w:lang w:val="pt-PT"/>
        </w:rPr>
        <w:t>a sala de aula deve ser adaptada</w:t>
      </w:r>
      <w:r>
        <w:rPr>
          <w:rFonts w:ascii="Arial" w:hAnsi="Arial" w:cs="Arial"/>
          <w:color w:val="222222"/>
          <w:lang w:val="pt-PT"/>
        </w:rPr>
        <w:t xml:space="preserve"> para as necessidades individuais de cada criança, que, juntamente com modificações ambientais, irão fornecer esses estudantes com maiores oportunidades de sucesso.</w:t>
      </w:r>
      <w:r>
        <w:rPr>
          <w:rFonts w:ascii="Arial" w:hAnsi="Arial" w:cs="Arial"/>
          <w:color w:val="222222"/>
          <w:lang w:val="pt-PT"/>
        </w:rPr>
        <w:br/>
      </w:r>
    </w:p>
    <w:p w:rsidR="001A17D3" w:rsidRDefault="004335DB">
      <w:pPr>
        <w:rPr>
          <w:rFonts w:ascii="Arial" w:hAnsi="Arial" w:cs="Arial"/>
          <w:color w:val="222222"/>
          <w:lang w:val="pt-PT"/>
        </w:rPr>
      </w:pPr>
      <w:r w:rsidRPr="001A17D3">
        <w:rPr>
          <w:rFonts w:ascii="Arial" w:hAnsi="Arial" w:cs="Arial"/>
          <w:b/>
          <w:color w:val="222222"/>
          <w:lang w:val="pt-PT"/>
        </w:rPr>
        <w:lastRenderedPageBreak/>
        <w:t>Os sintomas emocionais</w:t>
      </w:r>
      <w:r w:rsidRPr="001A17D3">
        <w:rPr>
          <w:rFonts w:ascii="Arial" w:hAnsi="Arial" w:cs="Arial"/>
          <w:b/>
          <w:color w:val="222222"/>
          <w:lang w:val="pt-PT"/>
        </w:rPr>
        <w:br/>
      </w:r>
    </w:p>
    <w:p w:rsidR="001A17D3" w:rsidRDefault="004335DB">
      <w:pPr>
        <w:rPr>
          <w:rFonts w:ascii="Arial" w:hAnsi="Arial" w:cs="Arial"/>
          <w:color w:val="222222"/>
          <w:lang w:val="pt-PT"/>
        </w:rPr>
      </w:pPr>
      <w:r w:rsidRPr="000E292B">
        <w:rPr>
          <w:rFonts w:ascii="Arial" w:hAnsi="Arial" w:cs="Arial"/>
          <w:b/>
          <w:color w:val="222222"/>
          <w:lang w:val="pt-PT"/>
        </w:rPr>
        <w:t xml:space="preserve">Alguns </w:t>
      </w:r>
      <w:r w:rsidR="000E292B">
        <w:rPr>
          <w:rFonts w:ascii="Arial" w:hAnsi="Arial" w:cs="Arial"/>
          <w:b/>
          <w:color w:val="222222"/>
          <w:lang w:val="pt-PT"/>
        </w:rPr>
        <w:t>pacientes OMS / DES experimentam</w:t>
      </w:r>
      <w:r w:rsidRPr="000E292B">
        <w:rPr>
          <w:rFonts w:ascii="Arial" w:hAnsi="Arial" w:cs="Arial"/>
          <w:b/>
          <w:color w:val="222222"/>
          <w:lang w:val="pt-PT"/>
        </w:rPr>
        <w:t xml:space="preserve"> períodos intermitentes ou sustentados de raiva. Outros podem ser desregulados, têm sintomas obsessivo-compulsivos, ou experiência de ansiedade.</w:t>
      </w:r>
      <w:r>
        <w:rPr>
          <w:rFonts w:ascii="Arial" w:hAnsi="Arial" w:cs="Arial"/>
          <w:color w:val="222222"/>
          <w:lang w:val="pt-PT"/>
        </w:rPr>
        <w:t xml:space="preserve"> Estes sintomas podem interferir com a capacidade do aluno para acessar o currículo na escola e com as suas interacções sociais na escola e capacidade de fazer amigos. Os alunos que experimentam estes sintomas emocionais e sociais podem se beneficiar de uma série de escola e intervenções comportamentais baseados em casa e terapias, e / ou medicação. Pode ser útil para um terapeuta ocupacional (OT) com o treinamento de integração sensorial avaliar o aluno para determinar se OT pode ajudar a reduzir os sintomas sensoriais (sensibilidade ao ruído, luz dura, odores e sensíveis ao toque, incluindo sensibilidade à roupa). A avaliação de comportamento funcional (FBA) também pode ser solicitado se uma criança está encontrando dificuldades para manter comportamentos adequados</w:t>
      </w:r>
      <w:r w:rsidR="000E292B">
        <w:rPr>
          <w:rFonts w:ascii="Arial" w:hAnsi="Arial" w:cs="Arial"/>
          <w:color w:val="222222"/>
          <w:lang w:val="pt-PT"/>
        </w:rPr>
        <w:t xml:space="preserve"> </w:t>
      </w:r>
      <w:r>
        <w:rPr>
          <w:rFonts w:ascii="Arial" w:hAnsi="Arial" w:cs="Arial"/>
          <w:color w:val="222222"/>
          <w:lang w:val="pt-PT"/>
        </w:rPr>
        <w:t>na escola. A FBA pode ser completado por um terapeuta comportamental escola (muitas vezes o psicólogo da escola) ou através de uma agência externa. Um plano comportamental é desenvolvido para ajudar a criança a receber Reforços / incentivos positivos para ajudá-los a melhorar o comportamento na escola.</w:t>
      </w:r>
    </w:p>
    <w:p w:rsidR="001A17D3" w:rsidRDefault="004335DB">
      <w:pPr>
        <w:rPr>
          <w:rFonts w:ascii="Arial" w:hAnsi="Arial" w:cs="Arial"/>
          <w:color w:val="222222"/>
          <w:lang w:val="pt-PT"/>
        </w:rPr>
      </w:pPr>
      <w:r>
        <w:rPr>
          <w:rFonts w:ascii="Arial" w:hAnsi="Arial" w:cs="Arial"/>
          <w:color w:val="222222"/>
          <w:lang w:val="pt-PT"/>
        </w:rPr>
        <w:br/>
      </w:r>
      <w:r w:rsidR="000E292B">
        <w:rPr>
          <w:rFonts w:ascii="Arial" w:hAnsi="Arial" w:cs="Arial"/>
          <w:b/>
          <w:color w:val="222222"/>
          <w:lang w:val="pt-PT"/>
        </w:rPr>
        <w:t>R</w:t>
      </w:r>
      <w:r w:rsidRPr="001A17D3">
        <w:rPr>
          <w:rFonts w:ascii="Arial" w:hAnsi="Arial" w:cs="Arial"/>
          <w:b/>
          <w:color w:val="222222"/>
          <w:lang w:val="pt-PT"/>
        </w:rPr>
        <w:t>ecaídas</w:t>
      </w:r>
      <w:r w:rsidRPr="001A17D3">
        <w:rPr>
          <w:rFonts w:ascii="Arial" w:hAnsi="Arial" w:cs="Arial"/>
          <w:b/>
          <w:color w:val="222222"/>
          <w:lang w:val="pt-PT"/>
        </w:rPr>
        <w:br/>
      </w:r>
    </w:p>
    <w:p w:rsidR="001A17D3" w:rsidRDefault="004335DB">
      <w:pPr>
        <w:rPr>
          <w:rFonts w:ascii="Arial" w:hAnsi="Arial" w:cs="Arial"/>
          <w:color w:val="222222"/>
          <w:lang w:val="pt-PT"/>
        </w:rPr>
      </w:pPr>
      <w:r w:rsidRPr="000E292B">
        <w:rPr>
          <w:rFonts w:ascii="Arial" w:hAnsi="Arial" w:cs="Arial"/>
          <w:b/>
          <w:color w:val="222222"/>
          <w:lang w:val="pt-PT"/>
        </w:rPr>
        <w:t>Algumas crianças com OMS / DES pode</w:t>
      </w:r>
      <w:r w:rsidR="000E292B" w:rsidRPr="000E292B">
        <w:rPr>
          <w:rFonts w:ascii="Arial" w:hAnsi="Arial" w:cs="Arial"/>
          <w:b/>
          <w:color w:val="222222"/>
          <w:lang w:val="pt-PT"/>
        </w:rPr>
        <w:t>m</w:t>
      </w:r>
      <w:r w:rsidR="000E292B">
        <w:rPr>
          <w:rFonts w:ascii="Arial" w:hAnsi="Arial" w:cs="Arial"/>
          <w:b/>
          <w:color w:val="222222"/>
          <w:lang w:val="pt-PT"/>
        </w:rPr>
        <w:t xml:space="preserve"> ter um ou mais recaidas</w:t>
      </w:r>
      <w:r>
        <w:rPr>
          <w:rFonts w:ascii="Arial" w:hAnsi="Arial" w:cs="Arial"/>
          <w:color w:val="222222"/>
          <w:lang w:val="pt-PT"/>
        </w:rPr>
        <w:t>. Recaídas pode</w:t>
      </w:r>
      <w:r w:rsidR="000E292B">
        <w:rPr>
          <w:rFonts w:ascii="Arial" w:hAnsi="Arial" w:cs="Arial"/>
          <w:color w:val="222222"/>
          <w:lang w:val="pt-PT"/>
        </w:rPr>
        <w:t>m</w:t>
      </w:r>
      <w:r>
        <w:rPr>
          <w:rFonts w:ascii="Arial" w:hAnsi="Arial" w:cs="Arial"/>
          <w:color w:val="222222"/>
          <w:lang w:val="pt-PT"/>
        </w:rPr>
        <w:t xml:space="preserve"> ser imprevisíve</w:t>
      </w:r>
      <w:r w:rsidR="000E292B">
        <w:rPr>
          <w:rFonts w:ascii="Arial" w:hAnsi="Arial" w:cs="Arial"/>
          <w:color w:val="222222"/>
          <w:lang w:val="pt-PT"/>
        </w:rPr>
        <w:t>is</w:t>
      </w:r>
      <w:r>
        <w:rPr>
          <w:rFonts w:ascii="Arial" w:hAnsi="Arial" w:cs="Arial"/>
          <w:color w:val="222222"/>
          <w:lang w:val="pt-PT"/>
        </w:rPr>
        <w:t xml:space="preserve"> e muito preocupante</w:t>
      </w:r>
      <w:r w:rsidR="000E292B">
        <w:rPr>
          <w:rFonts w:ascii="Arial" w:hAnsi="Arial" w:cs="Arial"/>
          <w:color w:val="222222"/>
          <w:lang w:val="pt-PT"/>
        </w:rPr>
        <w:t>s</w:t>
      </w:r>
      <w:r>
        <w:rPr>
          <w:rFonts w:ascii="Arial" w:hAnsi="Arial" w:cs="Arial"/>
          <w:color w:val="222222"/>
          <w:lang w:val="pt-PT"/>
        </w:rPr>
        <w:t>. Alguns ou todos os sintomas físicos da doença pode</w:t>
      </w:r>
      <w:r w:rsidR="000E292B">
        <w:rPr>
          <w:rFonts w:ascii="Arial" w:hAnsi="Arial" w:cs="Arial"/>
          <w:color w:val="222222"/>
          <w:lang w:val="pt-PT"/>
        </w:rPr>
        <w:t>m</w:t>
      </w:r>
      <w:r>
        <w:rPr>
          <w:rFonts w:ascii="Arial" w:hAnsi="Arial" w:cs="Arial"/>
          <w:color w:val="222222"/>
          <w:lang w:val="pt-PT"/>
        </w:rPr>
        <w:t xml:space="preserve"> reaparecer, incluindo mudan</w:t>
      </w:r>
      <w:r w:rsidR="000E292B">
        <w:rPr>
          <w:rFonts w:ascii="Arial" w:hAnsi="Arial" w:cs="Arial"/>
          <w:color w:val="222222"/>
          <w:lang w:val="pt-PT"/>
        </w:rPr>
        <w:t>ças no comportamento. A recaida</w:t>
      </w:r>
      <w:r>
        <w:rPr>
          <w:rFonts w:ascii="Arial" w:hAnsi="Arial" w:cs="Arial"/>
          <w:color w:val="222222"/>
          <w:lang w:val="pt-PT"/>
        </w:rPr>
        <w:t xml:space="preserve"> pode seguir o aparecimento de doenças pediátricas comuns, tais como a gripe. Devido a isso, o ensino </w:t>
      </w:r>
      <w:r w:rsidR="000E292B">
        <w:rPr>
          <w:rFonts w:ascii="Arial" w:hAnsi="Arial" w:cs="Arial"/>
          <w:color w:val="222222"/>
          <w:lang w:val="pt-PT"/>
        </w:rPr>
        <w:t xml:space="preserve">a um </w:t>
      </w:r>
      <w:r>
        <w:rPr>
          <w:rFonts w:ascii="Arial" w:hAnsi="Arial" w:cs="Arial"/>
          <w:color w:val="222222"/>
          <w:lang w:val="pt-PT"/>
        </w:rPr>
        <w:t>pessoal de saúde na escola da criança deve estar familiarizado com a OMS / DES e seus sintomas, para que possam alertar os pais / responsáveis ​​para doenças emergentes na escola e responder adequadamente.</w:t>
      </w:r>
    </w:p>
    <w:p w:rsidR="001A17D3" w:rsidRPr="001A17D3" w:rsidRDefault="004335DB">
      <w:pPr>
        <w:rPr>
          <w:rFonts w:ascii="Arial" w:hAnsi="Arial" w:cs="Arial"/>
          <w:b/>
          <w:color w:val="222222"/>
          <w:lang w:val="pt-PT"/>
        </w:rPr>
      </w:pPr>
      <w:r>
        <w:rPr>
          <w:rFonts w:ascii="Arial" w:hAnsi="Arial" w:cs="Arial"/>
          <w:color w:val="222222"/>
          <w:lang w:val="pt-PT"/>
        </w:rPr>
        <w:br/>
      </w:r>
      <w:r w:rsidRPr="001A17D3">
        <w:rPr>
          <w:rFonts w:ascii="Arial" w:hAnsi="Arial" w:cs="Arial"/>
          <w:b/>
          <w:color w:val="222222"/>
          <w:lang w:val="pt-PT"/>
        </w:rPr>
        <w:t>OMS / medicamentos DES</w:t>
      </w:r>
    </w:p>
    <w:p w:rsidR="001A17D3" w:rsidRDefault="004335DB">
      <w:pPr>
        <w:rPr>
          <w:rFonts w:ascii="Arial" w:hAnsi="Arial" w:cs="Arial"/>
          <w:color w:val="222222"/>
          <w:lang w:val="pt-PT"/>
        </w:rPr>
      </w:pPr>
      <w:r>
        <w:rPr>
          <w:rFonts w:ascii="Arial" w:hAnsi="Arial" w:cs="Arial"/>
          <w:color w:val="222222"/>
          <w:lang w:val="pt-PT"/>
        </w:rPr>
        <w:br/>
      </w:r>
      <w:r w:rsidRPr="000E292B">
        <w:rPr>
          <w:rFonts w:ascii="Arial" w:hAnsi="Arial" w:cs="Arial"/>
          <w:b/>
          <w:color w:val="222222"/>
          <w:lang w:val="pt-PT"/>
        </w:rPr>
        <w:t>As crianças com OMS / DES são normalmente tratados no início da doença e durante a recaída com esteróides diárias, e em muitos casos com infusões que acontecem no hospital ou um centro de infusão.</w:t>
      </w:r>
      <w:r>
        <w:rPr>
          <w:rFonts w:ascii="Arial" w:hAnsi="Arial" w:cs="Arial"/>
          <w:color w:val="222222"/>
          <w:lang w:val="pt-PT"/>
        </w:rPr>
        <w:t xml:space="preserve"> Ocasionalmente, estes medicamentos podem causar síndrome gripal, tais como fadiga e / ou vómitos. Às vezes, eles podem alterar o comportamento e apetite da criança.</w:t>
      </w:r>
    </w:p>
    <w:p w:rsidR="001A17D3" w:rsidRDefault="001A17D3">
      <w:pPr>
        <w:rPr>
          <w:rFonts w:ascii="Arial" w:hAnsi="Arial" w:cs="Arial"/>
          <w:color w:val="222222"/>
          <w:lang w:val="pt-PT"/>
        </w:rPr>
      </w:pPr>
    </w:p>
    <w:p w:rsidR="001A17D3" w:rsidRDefault="004335DB">
      <w:pPr>
        <w:rPr>
          <w:rFonts w:ascii="Arial" w:hAnsi="Arial" w:cs="Arial"/>
          <w:b/>
          <w:color w:val="222222"/>
          <w:lang w:val="pt-PT"/>
        </w:rPr>
      </w:pPr>
      <w:r>
        <w:rPr>
          <w:rFonts w:ascii="Arial" w:hAnsi="Arial" w:cs="Arial"/>
          <w:color w:val="222222"/>
          <w:lang w:val="pt-PT"/>
        </w:rPr>
        <w:br/>
      </w:r>
      <w:r w:rsidRPr="001A17D3">
        <w:rPr>
          <w:rFonts w:ascii="Arial" w:hAnsi="Arial" w:cs="Arial"/>
          <w:b/>
          <w:color w:val="222222"/>
          <w:lang w:val="pt-PT"/>
        </w:rPr>
        <w:t xml:space="preserve">Ausências </w:t>
      </w:r>
      <w:r w:rsidR="000E292B">
        <w:rPr>
          <w:rFonts w:ascii="Arial" w:hAnsi="Arial" w:cs="Arial"/>
          <w:b/>
          <w:color w:val="222222"/>
          <w:lang w:val="pt-PT"/>
        </w:rPr>
        <w:t xml:space="preserve">da Escola </w:t>
      </w:r>
      <w:r w:rsidRPr="001A17D3">
        <w:rPr>
          <w:rFonts w:ascii="Arial" w:hAnsi="Arial" w:cs="Arial"/>
          <w:b/>
          <w:color w:val="222222"/>
          <w:lang w:val="pt-PT"/>
        </w:rPr>
        <w:t>e Suporte</w:t>
      </w:r>
    </w:p>
    <w:p w:rsidR="001A17D3" w:rsidRDefault="004335DB">
      <w:pPr>
        <w:rPr>
          <w:rFonts w:ascii="Arial" w:hAnsi="Arial" w:cs="Arial"/>
          <w:color w:val="222222"/>
          <w:lang w:val="pt-PT"/>
        </w:rPr>
      </w:pPr>
      <w:r w:rsidRPr="001A17D3">
        <w:rPr>
          <w:rFonts w:ascii="Arial" w:hAnsi="Arial" w:cs="Arial"/>
          <w:b/>
          <w:color w:val="222222"/>
          <w:lang w:val="pt-PT"/>
        </w:rPr>
        <w:br/>
      </w:r>
      <w:r w:rsidRPr="000E292B">
        <w:rPr>
          <w:rFonts w:ascii="Arial" w:hAnsi="Arial" w:cs="Arial"/>
          <w:b/>
          <w:color w:val="222222"/>
          <w:lang w:val="pt-PT"/>
        </w:rPr>
        <w:t>Crianças vítimas de início agudo de doença ou recaída pode</w:t>
      </w:r>
      <w:r w:rsidR="000E292B">
        <w:rPr>
          <w:rFonts w:ascii="Arial" w:hAnsi="Arial" w:cs="Arial"/>
          <w:b/>
          <w:color w:val="222222"/>
          <w:lang w:val="pt-PT"/>
        </w:rPr>
        <w:t>m</w:t>
      </w:r>
      <w:r w:rsidRPr="000E292B">
        <w:rPr>
          <w:rFonts w:ascii="Arial" w:hAnsi="Arial" w:cs="Arial"/>
          <w:b/>
          <w:color w:val="222222"/>
          <w:lang w:val="pt-PT"/>
        </w:rPr>
        <w:t xml:space="preserve"> ter frequência escolar imprevisível.</w:t>
      </w:r>
      <w:r>
        <w:rPr>
          <w:rFonts w:ascii="Arial" w:hAnsi="Arial" w:cs="Arial"/>
          <w:color w:val="222222"/>
          <w:lang w:val="pt-PT"/>
        </w:rPr>
        <w:t xml:space="preserve"> Eles também podem precisar de faltar à escola de vez em quando, a fim de participar de consultas médicas ou receber tratamento.</w:t>
      </w:r>
    </w:p>
    <w:p w:rsidR="000E292B" w:rsidRDefault="004335DB">
      <w:pPr>
        <w:rPr>
          <w:rFonts w:ascii="Arial" w:hAnsi="Arial" w:cs="Arial"/>
          <w:b/>
          <w:color w:val="222222"/>
          <w:lang w:val="pt-PT"/>
        </w:rPr>
      </w:pPr>
      <w:r>
        <w:rPr>
          <w:rFonts w:ascii="Arial" w:hAnsi="Arial" w:cs="Arial"/>
          <w:color w:val="222222"/>
          <w:lang w:val="pt-PT"/>
        </w:rPr>
        <w:br/>
      </w:r>
    </w:p>
    <w:p w:rsidR="000E292B" w:rsidRDefault="000E292B">
      <w:pPr>
        <w:rPr>
          <w:rFonts w:ascii="Arial" w:hAnsi="Arial" w:cs="Arial"/>
          <w:b/>
          <w:color w:val="222222"/>
          <w:lang w:val="pt-PT"/>
        </w:rPr>
      </w:pPr>
    </w:p>
    <w:p w:rsidR="001A17D3" w:rsidRDefault="004335DB">
      <w:pPr>
        <w:rPr>
          <w:rFonts w:ascii="Arial" w:hAnsi="Arial" w:cs="Arial"/>
          <w:b/>
          <w:color w:val="222222"/>
          <w:lang w:val="pt-PT"/>
        </w:rPr>
      </w:pPr>
      <w:r w:rsidRPr="001A17D3">
        <w:rPr>
          <w:rFonts w:ascii="Arial" w:hAnsi="Arial" w:cs="Arial"/>
          <w:b/>
          <w:color w:val="222222"/>
          <w:lang w:val="pt-PT"/>
        </w:rPr>
        <w:lastRenderedPageBreak/>
        <w:t>Avaliação e Apoio Acadêmico</w:t>
      </w:r>
    </w:p>
    <w:p w:rsidR="000E292B" w:rsidRDefault="004335DB">
      <w:pPr>
        <w:rPr>
          <w:rFonts w:ascii="Arial" w:hAnsi="Arial" w:cs="Arial"/>
          <w:color w:val="222222"/>
          <w:lang w:val="pt-PT"/>
        </w:rPr>
      </w:pPr>
      <w:r w:rsidRPr="001A17D3">
        <w:rPr>
          <w:rFonts w:ascii="Arial" w:hAnsi="Arial" w:cs="Arial"/>
          <w:b/>
          <w:color w:val="222222"/>
          <w:lang w:val="pt-PT"/>
        </w:rPr>
        <w:br/>
      </w:r>
      <w:r w:rsidR="000E292B" w:rsidRPr="000E292B">
        <w:rPr>
          <w:rFonts w:ascii="Arial" w:hAnsi="Arial" w:cs="Arial"/>
          <w:b/>
          <w:color w:val="222222"/>
          <w:lang w:val="pt-PT"/>
        </w:rPr>
        <w:t>C</w:t>
      </w:r>
      <w:r w:rsidRPr="000E292B">
        <w:rPr>
          <w:rFonts w:ascii="Arial" w:hAnsi="Arial" w:cs="Arial"/>
          <w:b/>
          <w:color w:val="222222"/>
          <w:lang w:val="pt-PT"/>
        </w:rPr>
        <w:t>rianças muito pequenas com OMS / DES devem ser avaliados para serviços de intervenção precoce</w:t>
      </w:r>
      <w:r>
        <w:rPr>
          <w:rFonts w:ascii="Arial" w:hAnsi="Arial" w:cs="Arial"/>
          <w:color w:val="222222"/>
          <w:lang w:val="pt-PT"/>
        </w:rPr>
        <w:t xml:space="preserve"> (crianças desde o nascimento a 3) o mais rapidamente possível. Estes serviços podem incluir terapia ocupacional (para apoiar as habilidades motoras finas); fisioterapia (para suportar habilidades motoras), terapia de fala e linguagem (para suportar a fala e habilidades de linguagem receptiva e expressiva), e / ou apoio cognitiva para ajudar com a aprendizagem global da criança.</w:t>
      </w:r>
      <w:r>
        <w:rPr>
          <w:rFonts w:ascii="Arial" w:hAnsi="Arial" w:cs="Arial"/>
          <w:color w:val="222222"/>
          <w:lang w:val="pt-PT"/>
        </w:rPr>
        <w:br/>
      </w:r>
    </w:p>
    <w:p w:rsidR="001A17D3" w:rsidRDefault="000E292B">
      <w:pPr>
        <w:rPr>
          <w:rFonts w:ascii="Arial" w:hAnsi="Arial" w:cs="Arial"/>
          <w:color w:val="222222"/>
          <w:lang w:val="pt-PT"/>
        </w:rPr>
      </w:pPr>
      <w:r w:rsidRPr="000E292B">
        <w:rPr>
          <w:rFonts w:ascii="Arial" w:hAnsi="Arial" w:cs="Arial"/>
          <w:b/>
          <w:color w:val="222222"/>
          <w:lang w:val="pt-PT"/>
        </w:rPr>
        <w:t>E</w:t>
      </w:r>
      <w:r w:rsidR="004335DB" w:rsidRPr="000E292B">
        <w:rPr>
          <w:rFonts w:ascii="Arial" w:hAnsi="Arial" w:cs="Arial"/>
          <w:b/>
          <w:color w:val="222222"/>
          <w:lang w:val="pt-PT"/>
        </w:rPr>
        <w:t>studantes em idade escolar com OMS / DES devem ser avaliadas pelo distrito escolar ou em privado o mais cedo possível (a partir de idade de 3 anos de idade) para uma dificuldade de aprendizagem ou atrasos cognitivos e apoiado com um plano de educação que atenda às suas necessidades individuais.</w:t>
      </w:r>
      <w:r w:rsidR="004335DB">
        <w:rPr>
          <w:rFonts w:ascii="Arial" w:hAnsi="Arial" w:cs="Arial"/>
          <w:color w:val="222222"/>
          <w:lang w:val="pt-PT"/>
        </w:rPr>
        <w:t xml:space="preserve"> </w:t>
      </w:r>
      <w:bookmarkStart w:id="0" w:name="_GoBack"/>
      <w:bookmarkEnd w:id="0"/>
      <w:r w:rsidR="004335DB">
        <w:rPr>
          <w:rFonts w:ascii="Arial" w:hAnsi="Arial" w:cs="Arial"/>
          <w:color w:val="222222"/>
          <w:lang w:val="pt-PT"/>
        </w:rPr>
        <w:t xml:space="preserve">Nos Estados Unidos, isso pode estar sob um plano 504 (a partir de 5 anos. De idade) ou Plano de Educação Individualizada (IEP), conforme necessário. No Reino Unido, isso pode ser através de NEE (Necessidades Educativas Especiais) de apoio ou ao abrigo de um Plano de EHC (Plano de Saúde Educação). Os pais / responsáveis ​​de alunos com OMS / DES em outros países que não os EUA ou no Reino Unido devem consultar seus distritos escolares para desenvolver planos de ensino que irão abordar e atender às necessidades individuais dos alunos. </w:t>
      </w:r>
    </w:p>
    <w:p w:rsidR="00706B00" w:rsidRDefault="004335DB">
      <w:pPr>
        <w:rPr>
          <w:rFonts w:ascii="Arial" w:hAnsi="Arial" w:cs="Arial"/>
          <w:color w:val="222222"/>
          <w:lang w:val="pt-PT"/>
        </w:rPr>
      </w:pPr>
      <w:r>
        <w:rPr>
          <w:rFonts w:ascii="Arial" w:hAnsi="Arial" w:cs="Arial"/>
          <w:color w:val="222222"/>
          <w:lang w:val="pt-PT"/>
        </w:rPr>
        <w:t xml:space="preserve">Para mais informações, este site oferece informações úteis sobre a oferta de educação especial e serviços relacionados nos países europeus: </w:t>
      </w:r>
      <w:hyperlink r:id="rId5" w:history="1">
        <w:r w:rsidR="001A17D3" w:rsidRPr="006C5AE4">
          <w:rPr>
            <w:rStyle w:val="Hyperlink"/>
            <w:rFonts w:ascii="Arial" w:hAnsi="Arial" w:cs="Arial"/>
            <w:lang w:val="pt-PT"/>
          </w:rPr>
          <w:t>https://www.european-agency.org/</w:t>
        </w:r>
      </w:hyperlink>
    </w:p>
    <w:p w:rsidR="001A17D3" w:rsidRPr="001A17D3" w:rsidRDefault="001A17D3">
      <w:pPr>
        <w:rPr>
          <w:rFonts w:ascii="Arial" w:hAnsi="Arial" w:cs="Arial"/>
          <w:color w:val="222222"/>
          <w:lang w:val="pt-PT"/>
        </w:rPr>
      </w:pPr>
    </w:p>
    <w:sectPr w:rsidR="001A17D3" w:rsidRPr="001A17D3" w:rsidSect="00CC47E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00"/>
    <w:rsid w:val="00056352"/>
    <w:rsid w:val="000E292B"/>
    <w:rsid w:val="001A17D3"/>
    <w:rsid w:val="00296D38"/>
    <w:rsid w:val="004042ED"/>
    <w:rsid w:val="004335DB"/>
    <w:rsid w:val="004B6A29"/>
    <w:rsid w:val="00706B00"/>
    <w:rsid w:val="0084204C"/>
    <w:rsid w:val="00CC47E3"/>
    <w:rsid w:val="00DB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1949"/>
  <w15:chartTrackingRefBased/>
  <w15:docId w15:val="{B8D0E038-020A-4B61-A049-47292E67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B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93368">
      <w:bodyDiv w:val="1"/>
      <w:marLeft w:val="0"/>
      <w:marRight w:val="0"/>
      <w:marTop w:val="0"/>
      <w:marBottom w:val="0"/>
      <w:divBdr>
        <w:top w:val="none" w:sz="0" w:space="0" w:color="auto"/>
        <w:left w:val="none" w:sz="0" w:space="0" w:color="auto"/>
        <w:bottom w:val="none" w:sz="0" w:space="0" w:color="auto"/>
        <w:right w:val="none" w:sz="0" w:space="0" w:color="auto"/>
      </w:divBdr>
      <w:divsChild>
        <w:div w:id="2112241584">
          <w:marLeft w:val="0"/>
          <w:marRight w:val="0"/>
          <w:marTop w:val="0"/>
          <w:marBottom w:val="0"/>
          <w:divBdr>
            <w:top w:val="none" w:sz="0" w:space="0" w:color="auto"/>
            <w:left w:val="none" w:sz="0" w:space="0" w:color="auto"/>
            <w:bottom w:val="none" w:sz="0" w:space="0" w:color="auto"/>
            <w:right w:val="none" w:sz="0" w:space="0" w:color="auto"/>
          </w:divBdr>
          <w:divsChild>
            <w:div w:id="1644774248">
              <w:marLeft w:val="0"/>
              <w:marRight w:val="0"/>
              <w:marTop w:val="0"/>
              <w:marBottom w:val="0"/>
              <w:divBdr>
                <w:top w:val="none" w:sz="0" w:space="0" w:color="auto"/>
                <w:left w:val="none" w:sz="0" w:space="0" w:color="auto"/>
                <w:bottom w:val="none" w:sz="0" w:space="0" w:color="auto"/>
                <w:right w:val="none" w:sz="0" w:space="0" w:color="auto"/>
              </w:divBdr>
              <w:divsChild>
                <w:div w:id="1856924088">
                  <w:marLeft w:val="0"/>
                  <w:marRight w:val="0"/>
                  <w:marTop w:val="0"/>
                  <w:marBottom w:val="0"/>
                  <w:divBdr>
                    <w:top w:val="none" w:sz="0" w:space="0" w:color="auto"/>
                    <w:left w:val="none" w:sz="0" w:space="0" w:color="auto"/>
                    <w:bottom w:val="none" w:sz="0" w:space="0" w:color="auto"/>
                    <w:right w:val="none" w:sz="0" w:space="0" w:color="auto"/>
                  </w:divBdr>
                  <w:divsChild>
                    <w:div w:id="1512990893">
                      <w:marLeft w:val="0"/>
                      <w:marRight w:val="0"/>
                      <w:marTop w:val="0"/>
                      <w:marBottom w:val="0"/>
                      <w:divBdr>
                        <w:top w:val="none" w:sz="0" w:space="0" w:color="auto"/>
                        <w:left w:val="none" w:sz="0" w:space="0" w:color="auto"/>
                        <w:bottom w:val="none" w:sz="0" w:space="0" w:color="auto"/>
                        <w:right w:val="none" w:sz="0" w:space="0" w:color="auto"/>
                      </w:divBdr>
                      <w:divsChild>
                        <w:div w:id="1890339120">
                          <w:marLeft w:val="0"/>
                          <w:marRight w:val="0"/>
                          <w:marTop w:val="0"/>
                          <w:marBottom w:val="0"/>
                          <w:divBdr>
                            <w:top w:val="none" w:sz="0" w:space="0" w:color="auto"/>
                            <w:left w:val="none" w:sz="0" w:space="0" w:color="auto"/>
                            <w:bottom w:val="none" w:sz="0" w:space="0" w:color="auto"/>
                            <w:right w:val="none" w:sz="0" w:space="0" w:color="auto"/>
                          </w:divBdr>
                          <w:divsChild>
                            <w:div w:id="13701475">
                              <w:marLeft w:val="0"/>
                              <w:marRight w:val="0"/>
                              <w:marTop w:val="0"/>
                              <w:marBottom w:val="0"/>
                              <w:divBdr>
                                <w:top w:val="none" w:sz="0" w:space="0" w:color="auto"/>
                                <w:left w:val="none" w:sz="0" w:space="0" w:color="auto"/>
                                <w:bottom w:val="none" w:sz="0" w:space="0" w:color="auto"/>
                                <w:right w:val="none" w:sz="0" w:space="0" w:color="auto"/>
                              </w:divBdr>
                              <w:divsChild>
                                <w:div w:id="1811971624">
                                  <w:marLeft w:val="0"/>
                                  <w:marRight w:val="0"/>
                                  <w:marTop w:val="0"/>
                                  <w:marBottom w:val="0"/>
                                  <w:divBdr>
                                    <w:top w:val="none" w:sz="0" w:space="0" w:color="auto"/>
                                    <w:left w:val="none" w:sz="0" w:space="0" w:color="auto"/>
                                    <w:bottom w:val="none" w:sz="0" w:space="0" w:color="auto"/>
                                    <w:right w:val="none" w:sz="0" w:space="0" w:color="auto"/>
                                  </w:divBdr>
                                  <w:divsChild>
                                    <w:div w:id="597105225">
                                      <w:marLeft w:val="60"/>
                                      <w:marRight w:val="0"/>
                                      <w:marTop w:val="0"/>
                                      <w:marBottom w:val="0"/>
                                      <w:divBdr>
                                        <w:top w:val="none" w:sz="0" w:space="0" w:color="auto"/>
                                        <w:left w:val="none" w:sz="0" w:space="0" w:color="auto"/>
                                        <w:bottom w:val="none" w:sz="0" w:space="0" w:color="auto"/>
                                        <w:right w:val="none" w:sz="0" w:space="0" w:color="auto"/>
                                      </w:divBdr>
                                      <w:divsChild>
                                        <w:div w:id="1219437641">
                                          <w:marLeft w:val="0"/>
                                          <w:marRight w:val="0"/>
                                          <w:marTop w:val="0"/>
                                          <w:marBottom w:val="0"/>
                                          <w:divBdr>
                                            <w:top w:val="none" w:sz="0" w:space="0" w:color="auto"/>
                                            <w:left w:val="none" w:sz="0" w:space="0" w:color="auto"/>
                                            <w:bottom w:val="none" w:sz="0" w:space="0" w:color="auto"/>
                                            <w:right w:val="none" w:sz="0" w:space="0" w:color="auto"/>
                                          </w:divBdr>
                                          <w:divsChild>
                                            <w:div w:id="1899003108">
                                              <w:marLeft w:val="0"/>
                                              <w:marRight w:val="0"/>
                                              <w:marTop w:val="0"/>
                                              <w:marBottom w:val="120"/>
                                              <w:divBdr>
                                                <w:top w:val="single" w:sz="6" w:space="0" w:color="F5F5F5"/>
                                                <w:left w:val="single" w:sz="6" w:space="0" w:color="F5F5F5"/>
                                                <w:bottom w:val="single" w:sz="6" w:space="0" w:color="F5F5F5"/>
                                                <w:right w:val="single" w:sz="6" w:space="0" w:color="F5F5F5"/>
                                              </w:divBdr>
                                              <w:divsChild>
                                                <w:div w:id="628433704">
                                                  <w:marLeft w:val="0"/>
                                                  <w:marRight w:val="0"/>
                                                  <w:marTop w:val="0"/>
                                                  <w:marBottom w:val="0"/>
                                                  <w:divBdr>
                                                    <w:top w:val="none" w:sz="0" w:space="0" w:color="auto"/>
                                                    <w:left w:val="none" w:sz="0" w:space="0" w:color="auto"/>
                                                    <w:bottom w:val="none" w:sz="0" w:space="0" w:color="auto"/>
                                                    <w:right w:val="none" w:sz="0" w:space="0" w:color="auto"/>
                                                  </w:divBdr>
                                                  <w:divsChild>
                                                    <w:div w:id="2145729337">
                                                      <w:marLeft w:val="0"/>
                                                      <w:marRight w:val="0"/>
                                                      <w:marTop w:val="0"/>
                                                      <w:marBottom w:val="0"/>
                                                      <w:divBdr>
                                                        <w:top w:val="none" w:sz="0" w:space="0" w:color="auto"/>
                                                        <w:left w:val="none" w:sz="0" w:space="0" w:color="auto"/>
                                                        <w:bottom w:val="none" w:sz="0" w:space="0" w:color="auto"/>
                                                        <w:right w:val="none" w:sz="0" w:space="0" w:color="auto"/>
                                                      </w:divBdr>
                                                    </w:div>
                                                  </w:divsChild>
                                                </w:div>
                                                <w:div w:id="682972909">
                                                  <w:marLeft w:val="0"/>
                                                  <w:marRight w:val="0"/>
                                                  <w:marTop w:val="0"/>
                                                  <w:marBottom w:val="0"/>
                                                  <w:divBdr>
                                                    <w:top w:val="none" w:sz="0" w:space="0" w:color="auto"/>
                                                    <w:left w:val="none" w:sz="0" w:space="0" w:color="auto"/>
                                                    <w:bottom w:val="none" w:sz="0" w:space="0" w:color="auto"/>
                                                    <w:right w:val="none" w:sz="0" w:space="0" w:color="auto"/>
                                                  </w:divBdr>
                                                  <w:divsChild>
                                                    <w:div w:id="918171856">
                                                      <w:marLeft w:val="0"/>
                                                      <w:marRight w:val="0"/>
                                                      <w:marTop w:val="0"/>
                                                      <w:marBottom w:val="0"/>
                                                      <w:divBdr>
                                                        <w:top w:val="none" w:sz="0" w:space="0" w:color="auto"/>
                                                        <w:left w:val="none" w:sz="0" w:space="0" w:color="auto"/>
                                                        <w:bottom w:val="none" w:sz="0" w:space="0" w:color="auto"/>
                                                        <w:right w:val="none" w:sz="0" w:space="0" w:color="auto"/>
                                                      </w:divBdr>
                                                    </w:div>
                                                  </w:divsChild>
                                                </w:div>
                                                <w:div w:id="547956204">
                                                  <w:marLeft w:val="0"/>
                                                  <w:marRight w:val="0"/>
                                                  <w:marTop w:val="0"/>
                                                  <w:marBottom w:val="0"/>
                                                  <w:divBdr>
                                                    <w:top w:val="none" w:sz="0" w:space="0" w:color="auto"/>
                                                    <w:left w:val="none" w:sz="0" w:space="0" w:color="auto"/>
                                                    <w:bottom w:val="none" w:sz="0" w:space="0" w:color="auto"/>
                                                    <w:right w:val="none" w:sz="0" w:space="0" w:color="auto"/>
                                                  </w:divBdr>
                                                  <w:divsChild>
                                                    <w:div w:id="145172600">
                                                      <w:marLeft w:val="0"/>
                                                      <w:marRight w:val="0"/>
                                                      <w:marTop w:val="0"/>
                                                      <w:marBottom w:val="0"/>
                                                      <w:divBdr>
                                                        <w:top w:val="none" w:sz="0" w:space="0" w:color="auto"/>
                                                        <w:left w:val="none" w:sz="0" w:space="0" w:color="auto"/>
                                                        <w:bottom w:val="none" w:sz="0" w:space="0" w:color="auto"/>
                                                        <w:right w:val="none" w:sz="0" w:space="0" w:color="auto"/>
                                                      </w:divBdr>
                                                      <w:divsChild>
                                                        <w:div w:id="1402412794">
                                                          <w:marLeft w:val="0"/>
                                                          <w:marRight w:val="0"/>
                                                          <w:marTop w:val="0"/>
                                                          <w:marBottom w:val="0"/>
                                                          <w:divBdr>
                                                            <w:top w:val="none" w:sz="0" w:space="0" w:color="auto"/>
                                                            <w:left w:val="none" w:sz="0" w:space="0" w:color="auto"/>
                                                            <w:bottom w:val="none" w:sz="0" w:space="0" w:color="auto"/>
                                                            <w:right w:val="none" w:sz="0" w:space="0" w:color="auto"/>
                                                          </w:divBdr>
                                                        </w:div>
                                                        <w:div w:id="1799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5375">
                                              <w:marLeft w:val="0"/>
                                              <w:marRight w:val="0"/>
                                              <w:marTop w:val="0"/>
                                              <w:marBottom w:val="0"/>
                                              <w:divBdr>
                                                <w:top w:val="none" w:sz="0" w:space="0" w:color="auto"/>
                                                <w:left w:val="none" w:sz="0" w:space="0" w:color="auto"/>
                                                <w:bottom w:val="none" w:sz="0" w:space="0" w:color="auto"/>
                                                <w:right w:val="none" w:sz="0" w:space="0" w:color="auto"/>
                                              </w:divBdr>
                                              <w:divsChild>
                                                <w:div w:id="2027557750">
                                                  <w:marLeft w:val="0"/>
                                                  <w:marRight w:val="0"/>
                                                  <w:marTop w:val="0"/>
                                                  <w:marBottom w:val="0"/>
                                                  <w:divBdr>
                                                    <w:top w:val="none" w:sz="0" w:space="0" w:color="auto"/>
                                                    <w:left w:val="none" w:sz="0" w:space="0" w:color="auto"/>
                                                    <w:bottom w:val="none" w:sz="0" w:space="0" w:color="auto"/>
                                                    <w:right w:val="none" w:sz="0" w:space="0" w:color="auto"/>
                                                  </w:divBdr>
                                                  <w:divsChild>
                                                    <w:div w:id="962468762">
                                                      <w:marLeft w:val="0"/>
                                                      <w:marRight w:val="0"/>
                                                      <w:marTop w:val="0"/>
                                                      <w:marBottom w:val="0"/>
                                                      <w:divBdr>
                                                        <w:top w:val="none" w:sz="0" w:space="0" w:color="auto"/>
                                                        <w:left w:val="none" w:sz="0" w:space="0" w:color="auto"/>
                                                        <w:bottom w:val="none" w:sz="0" w:space="0" w:color="auto"/>
                                                        <w:right w:val="none" w:sz="0" w:space="0" w:color="auto"/>
                                                      </w:divBdr>
                                                      <w:divsChild>
                                                        <w:div w:id="428426870">
                                                          <w:marLeft w:val="0"/>
                                                          <w:marRight w:val="0"/>
                                                          <w:marTop w:val="0"/>
                                                          <w:marBottom w:val="0"/>
                                                          <w:divBdr>
                                                            <w:top w:val="none" w:sz="0" w:space="0" w:color="auto"/>
                                                            <w:left w:val="none" w:sz="0" w:space="0" w:color="auto"/>
                                                            <w:bottom w:val="none" w:sz="0" w:space="0" w:color="auto"/>
                                                            <w:right w:val="none" w:sz="0" w:space="0" w:color="auto"/>
                                                          </w:divBdr>
                                                          <w:divsChild>
                                                            <w:div w:id="1970938960">
                                                              <w:marLeft w:val="0"/>
                                                              <w:marRight w:val="0"/>
                                                              <w:marTop w:val="0"/>
                                                              <w:marBottom w:val="0"/>
                                                              <w:divBdr>
                                                                <w:top w:val="none" w:sz="0" w:space="0" w:color="auto"/>
                                                                <w:left w:val="none" w:sz="0" w:space="0" w:color="auto"/>
                                                                <w:bottom w:val="none" w:sz="0" w:space="0" w:color="auto"/>
                                                                <w:right w:val="none" w:sz="0" w:space="0" w:color="auto"/>
                                                              </w:divBdr>
                                                              <w:divsChild>
                                                                <w:div w:id="1237058511">
                                                                  <w:marLeft w:val="0"/>
                                                                  <w:marRight w:val="0"/>
                                                                  <w:marTop w:val="100"/>
                                                                  <w:marBottom w:val="100"/>
                                                                  <w:divBdr>
                                                                    <w:top w:val="none" w:sz="0" w:space="0" w:color="auto"/>
                                                                    <w:left w:val="none" w:sz="0" w:space="0" w:color="auto"/>
                                                                    <w:bottom w:val="none" w:sz="0" w:space="0" w:color="auto"/>
                                                                    <w:right w:val="none" w:sz="0" w:space="0" w:color="auto"/>
                                                                  </w:divBdr>
                                                                </w:div>
                                                                <w:div w:id="7223679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3099697">
                                                  <w:marLeft w:val="0"/>
                                                  <w:marRight w:val="0"/>
                                                  <w:marTop w:val="0"/>
                                                  <w:marBottom w:val="0"/>
                                                  <w:divBdr>
                                                    <w:top w:val="none" w:sz="0" w:space="0" w:color="auto"/>
                                                    <w:left w:val="none" w:sz="0" w:space="0" w:color="auto"/>
                                                    <w:bottom w:val="none" w:sz="0" w:space="0" w:color="auto"/>
                                                    <w:right w:val="none" w:sz="0" w:space="0" w:color="auto"/>
                                                  </w:divBdr>
                                                  <w:divsChild>
                                                    <w:div w:id="516775405">
                                                      <w:marLeft w:val="0"/>
                                                      <w:marRight w:val="0"/>
                                                      <w:marTop w:val="90"/>
                                                      <w:marBottom w:val="90"/>
                                                      <w:divBdr>
                                                        <w:top w:val="none" w:sz="0" w:space="4" w:color="F0C36D"/>
                                                        <w:left w:val="none" w:sz="0" w:space="4" w:color="F0C36D"/>
                                                        <w:bottom w:val="none" w:sz="0" w:space="4" w:color="F0C36D"/>
                                                        <w:right w:val="none" w:sz="0" w:space="4" w:color="F0C36D"/>
                                                      </w:divBdr>
                                                      <w:divsChild>
                                                        <w:div w:id="887953701">
                                                          <w:marLeft w:val="0"/>
                                                          <w:marRight w:val="0"/>
                                                          <w:marTop w:val="0"/>
                                                          <w:marBottom w:val="0"/>
                                                          <w:divBdr>
                                                            <w:top w:val="none" w:sz="0" w:space="0" w:color="auto"/>
                                                            <w:left w:val="none" w:sz="0" w:space="0" w:color="auto"/>
                                                            <w:bottom w:val="none" w:sz="0" w:space="0" w:color="auto"/>
                                                            <w:right w:val="none" w:sz="0" w:space="0" w:color="auto"/>
                                                          </w:divBdr>
                                                        </w:div>
                                                      </w:divsChild>
                                                    </w:div>
                                                    <w:div w:id="936132185">
                                                      <w:marLeft w:val="0"/>
                                                      <w:marRight w:val="0"/>
                                                      <w:marTop w:val="0"/>
                                                      <w:marBottom w:val="0"/>
                                                      <w:divBdr>
                                                        <w:top w:val="none" w:sz="0" w:space="0" w:color="auto"/>
                                                        <w:left w:val="none" w:sz="0" w:space="0" w:color="auto"/>
                                                        <w:bottom w:val="none" w:sz="0" w:space="0" w:color="auto"/>
                                                        <w:right w:val="none" w:sz="0" w:space="0" w:color="auto"/>
                                                      </w:divBdr>
                                                      <w:divsChild>
                                                        <w:div w:id="24990221">
                                                          <w:marLeft w:val="0"/>
                                                          <w:marRight w:val="0"/>
                                                          <w:marTop w:val="0"/>
                                                          <w:marBottom w:val="0"/>
                                                          <w:divBdr>
                                                            <w:top w:val="none" w:sz="0" w:space="0" w:color="auto"/>
                                                            <w:left w:val="none" w:sz="0" w:space="0" w:color="auto"/>
                                                            <w:bottom w:val="none" w:sz="0" w:space="0" w:color="auto"/>
                                                            <w:right w:val="none" w:sz="0" w:space="0" w:color="auto"/>
                                                          </w:divBdr>
                                                        </w:div>
                                                        <w:div w:id="12826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80139">
                                  <w:marLeft w:val="0"/>
                                  <w:marRight w:val="0"/>
                                  <w:marTop w:val="120"/>
                                  <w:marBottom w:val="120"/>
                                  <w:divBdr>
                                    <w:top w:val="none" w:sz="0" w:space="0" w:color="auto"/>
                                    <w:left w:val="none" w:sz="0" w:space="0" w:color="auto"/>
                                    <w:bottom w:val="none" w:sz="0" w:space="0" w:color="auto"/>
                                    <w:right w:val="none" w:sz="0" w:space="0" w:color="auto"/>
                                  </w:divBdr>
                                  <w:divsChild>
                                    <w:div w:id="1299218308">
                                      <w:marLeft w:val="0"/>
                                      <w:marRight w:val="0"/>
                                      <w:marTop w:val="0"/>
                                      <w:marBottom w:val="0"/>
                                      <w:divBdr>
                                        <w:top w:val="none" w:sz="0" w:space="0" w:color="auto"/>
                                        <w:left w:val="none" w:sz="0" w:space="0" w:color="auto"/>
                                        <w:bottom w:val="none" w:sz="0" w:space="0" w:color="auto"/>
                                        <w:right w:val="none" w:sz="0" w:space="0" w:color="auto"/>
                                      </w:divBdr>
                                      <w:divsChild>
                                        <w:div w:id="1167211049">
                                          <w:marLeft w:val="0"/>
                                          <w:marRight w:val="0"/>
                                          <w:marTop w:val="0"/>
                                          <w:marBottom w:val="0"/>
                                          <w:divBdr>
                                            <w:top w:val="none" w:sz="0" w:space="0" w:color="auto"/>
                                            <w:left w:val="none" w:sz="0" w:space="0" w:color="auto"/>
                                            <w:bottom w:val="none" w:sz="0" w:space="0" w:color="auto"/>
                                            <w:right w:val="none" w:sz="0" w:space="0" w:color="auto"/>
                                          </w:divBdr>
                                          <w:divsChild>
                                            <w:div w:id="581567900">
                                              <w:marLeft w:val="0"/>
                                              <w:marRight w:val="0"/>
                                              <w:marTop w:val="0"/>
                                              <w:marBottom w:val="0"/>
                                              <w:divBdr>
                                                <w:top w:val="none" w:sz="0" w:space="0" w:color="auto"/>
                                                <w:left w:val="none" w:sz="0" w:space="0" w:color="auto"/>
                                                <w:bottom w:val="none" w:sz="0" w:space="0" w:color="auto"/>
                                                <w:right w:val="none" w:sz="0" w:space="0" w:color="auto"/>
                                              </w:divBdr>
                                              <w:divsChild>
                                                <w:div w:id="279578428">
                                                  <w:marLeft w:val="0"/>
                                                  <w:marRight w:val="0"/>
                                                  <w:marTop w:val="0"/>
                                                  <w:marBottom w:val="0"/>
                                                  <w:divBdr>
                                                    <w:top w:val="none" w:sz="0" w:space="0" w:color="auto"/>
                                                    <w:left w:val="none" w:sz="0" w:space="0" w:color="auto"/>
                                                    <w:bottom w:val="none" w:sz="0" w:space="0" w:color="auto"/>
                                                    <w:right w:val="none" w:sz="0" w:space="0" w:color="auto"/>
                                                  </w:divBdr>
                                                  <w:divsChild>
                                                    <w:div w:id="19735613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383304">
                                  <w:marLeft w:val="0"/>
                                  <w:marRight w:val="0"/>
                                  <w:marTop w:val="180"/>
                                  <w:marBottom w:val="0"/>
                                  <w:divBdr>
                                    <w:top w:val="none" w:sz="0" w:space="0" w:color="auto"/>
                                    <w:left w:val="none" w:sz="0" w:space="0" w:color="auto"/>
                                    <w:bottom w:val="none" w:sz="0" w:space="0" w:color="auto"/>
                                    <w:right w:val="none" w:sz="0" w:space="0" w:color="auto"/>
                                  </w:divBdr>
                                  <w:divsChild>
                                    <w:div w:id="770860299">
                                      <w:marLeft w:val="0"/>
                                      <w:marRight w:val="0"/>
                                      <w:marTop w:val="0"/>
                                      <w:marBottom w:val="0"/>
                                      <w:divBdr>
                                        <w:top w:val="none" w:sz="0" w:space="0" w:color="auto"/>
                                        <w:left w:val="none" w:sz="0" w:space="0" w:color="auto"/>
                                        <w:bottom w:val="single" w:sz="6" w:space="3" w:color="CCCCCC"/>
                                        <w:right w:val="none" w:sz="0" w:space="0" w:color="auto"/>
                                      </w:divBdr>
                                    </w:div>
                                    <w:div w:id="321087330">
                                      <w:marLeft w:val="0"/>
                                      <w:marRight w:val="0"/>
                                      <w:marTop w:val="0"/>
                                      <w:marBottom w:val="0"/>
                                      <w:divBdr>
                                        <w:top w:val="none" w:sz="0" w:space="0" w:color="auto"/>
                                        <w:left w:val="none" w:sz="0" w:space="0" w:color="auto"/>
                                        <w:bottom w:val="none" w:sz="0" w:space="0" w:color="auto"/>
                                        <w:right w:val="none" w:sz="0" w:space="0" w:color="auto"/>
                                      </w:divBdr>
                                      <w:divsChild>
                                        <w:div w:id="1311180491">
                                          <w:marLeft w:val="0"/>
                                          <w:marRight w:val="0"/>
                                          <w:marTop w:val="0"/>
                                          <w:marBottom w:val="0"/>
                                          <w:divBdr>
                                            <w:top w:val="none" w:sz="0" w:space="0" w:color="auto"/>
                                            <w:left w:val="none" w:sz="0" w:space="0" w:color="auto"/>
                                            <w:bottom w:val="none" w:sz="0" w:space="0" w:color="auto"/>
                                            <w:right w:val="none" w:sz="0" w:space="0" w:color="auto"/>
                                          </w:divBdr>
                                          <w:divsChild>
                                            <w:div w:id="1261066235">
                                              <w:marLeft w:val="0"/>
                                              <w:marRight w:val="60"/>
                                              <w:marTop w:val="0"/>
                                              <w:marBottom w:val="0"/>
                                              <w:divBdr>
                                                <w:top w:val="none" w:sz="0" w:space="0" w:color="auto"/>
                                                <w:left w:val="none" w:sz="0" w:space="0" w:color="auto"/>
                                                <w:bottom w:val="none" w:sz="0" w:space="0" w:color="auto"/>
                                                <w:right w:val="none" w:sz="0" w:space="0" w:color="auto"/>
                                              </w:divBdr>
                                              <w:divsChild>
                                                <w:div w:id="435758069">
                                                  <w:marLeft w:val="0"/>
                                                  <w:marRight w:val="0"/>
                                                  <w:marTop w:val="0"/>
                                                  <w:marBottom w:val="240"/>
                                                  <w:divBdr>
                                                    <w:top w:val="none" w:sz="0" w:space="0" w:color="auto"/>
                                                    <w:left w:val="none" w:sz="0" w:space="0" w:color="auto"/>
                                                    <w:bottom w:val="none" w:sz="0" w:space="0" w:color="auto"/>
                                                    <w:right w:val="none" w:sz="0" w:space="0" w:color="auto"/>
                                                  </w:divBdr>
                                                  <w:divsChild>
                                                    <w:div w:id="338964811">
                                                      <w:marLeft w:val="0"/>
                                                      <w:marRight w:val="0"/>
                                                      <w:marTop w:val="0"/>
                                                      <w:marBottom w:val="0"/>
                                                      <w:divBdr>
                                                        <w:top w:val="none" w:sz="0" w:space="0" w:color="auto"/>
                                                        <w:left w:val="none" w:sz="0" w:space="0" w:color="auto"/>
                                                        <w:bottom w:val="none" w:sz="0" w:space="0" w:color="auto"/>
                                                        <w:right w:val="none" w:sz="0" w:space="0" w:color="auto"/>
                                                      </w:divBdr>
                                                      <w:divsChild>
                                                        <w:div w:id="2142067218">
                                                          <w:marLeft w:val="0"/>
                                                          <w:marRight w:val="0"/>
                                                          <w:marTop w:val="0"/>
                                                          <w:marBottom w:val="0"/>
                                                          <w:divBdr>
                                                            <w:top w:val="none" w:sz="0" w:space="0" w:color="auto"/>
                                                            <w:left w:val="none" w:sz="0" w:space="0" w:color="auto"/>
                                                            <w:bottom w:val="none" w:sz="0" w:space="0" w:color="auto"/>
                                                            <w:right w:val="none" w:sz="0" w:space="0" w:color="auto"/>
                                                          </w:divBdr>
                                                          <w:divsChild>
                                                            <w:div w:id="20061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6513">
                                                  <w:marLeft w:val="0"/>
                                                  <w:marRight w:val="0"/>
                                                  <w:marTop w:val="0"/>
                                                  <w:marBottom w:val="24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sChild>
                                                        <w:div w:id="1064909515">
                                                          <w:marLeft w:val="0"/>
                                                          <w:marRight w:val="0"/>
                                                          <w:marTop w:val="0"/>
                                                          <w:marBottom w:val="0"/>
                                                          <w:divBdr>
                                                            <w:top w:val="none" w:sz="0" w:space="0" w:color="auto"/>
                                                            <w:left w:val="none" w:sz="0" w:space="0" w:color="auto"/>
                                                            <w:bottom w:val="none" w:sz="0" w:space="0" w:color="auto"/>
                                                            <w:right w:val="none" w:sz="0" w:space="0" w:color="auto"/>
                                                          </w:divBdr>
                                                          <w:divsChild>
                                                            <w:div w:id="1058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2696">
                                                  <w:marLeft w:val="0"/>
                                                  <w:marRight w:val="0"/>
                                                  <w:marTop w:val="0"/>
                                                  <w:marBottom w:val="240"/>
                                                  <w:divBdr>
                                                    <w:top w:val="none" w:sz="0" w:space="0" w:color="auto"/>
                                                    <w:left w:val="none" w:sz="0" w:space="0" w:color="auto"/>
                                                    <w:bottom w:val="none" w:sz="0" w:space="0" w:color="auto"/>
                                                    <w:right w:val="none" w:sz="0" w:space="0" w:color="auto"/>
                                                  </w:divBdr>
                                                  <w:divsChild>
                                                    <w:div w:id="1726486066">
                                                      <w:marLeft w:val="0"/>
                                                      <w:marRight w:val="0"/>
                                                      <w:marTop w:val="0"/>
                                                      <w:marBottom w:val="0"/>
                                                      <w:divBdr>
                                                        <w:top w:val="none" w:sz="0" w:space="0" w:color="auto"/>
                                                        <w:left w:val="none" w:sz="0" w:space="0" w:color="auto"/>
                                                        <w:bottom w:val="none" w:sz="0" w:space="0" w:color="auto"/>
                                                        <w:right w:val="none" w:sz="0" w:space="0" w:color="auto"/>
                                                      </w:divBdr>
                                                      <w:divsChild>
                                                        <w:div w:id="739449967">
                                                          <w:marLeft w:val="0"/>
                                                          <w:marRight w:val="0"/>
                                                          <w:marTop w:val="0"/>
                                                          <w:marBottom w:val="0"/>
                                                          <w:divBdr>
                                                            <w:top w:val="none" w:sz="0" w:space="0" w:color="auto"/>
                                                            <w:left w:val="none" w:sz="0" w:space="0" w:color="auto"/>
                                                            <w:bottom w:val="none" w:sz="0" w:space="0" w:color="auto"/>
                                                            <w:right w:val="none" w:sz="0" w:space="0" w:color="auto"/>
                                                          </w:divBdr>
                                                          <w:divsChild>
                                                            <w:div w:id="16088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7488">
                                                  <w:marLeft w:val="0"/>
                                                  <w:marRight w:val="0"/>
                                                  <w:marTop w:val="0"/>
                                                  <w:marBottom w:val="240"/>
                                                  <w:divBdr>
                                                    <w:top w:val="none" w:sz="0" w:space="0" w:color="auto"/>
                                                    <w:left w:val="none" w:sz="0" w:space="0" w:color="auto"/>
                                                    <w:bottom w:val="none" w:sz="0" w:space="0" w:color="auto"/>
                                                    <w:right w:val="none" w:sz="0" w:space="0" w:color="auto"/>
                                                  </w:divBdr>
                                                  <w:divsChild>
                                                    <w:div w:id="483205761">
                                                      <w:marLeft w:val="0"/>
                                                      <w:marRight w:val="0"/>
                                                      <w:marTop w:val="0"/>
                                                      <w:marBottom w:val="0"/>
                                                      <w:divBdr>
                                                        <w:top w:val="none" w:sz="0" w:space="0" w:color="auto"/>
                                                        <w:left w:val="none" w:sz="0" w:space="0" w:color="auto"/>
                                                        <w:bottom w:val="none" w:sz="0" w:space="0" w:color="auto"/>
                                                        <w:right w:val="none" w:sz="0" w:space="0" w:color="auto"/>
                                                      </w:divBdr>
                                                      <w:divsChild>
                                                        <w:div w:id="5007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52533">
                                          <w:marLeft w:val="0"/>
                                          <w:marRight w:val="0"/>
                                          <w:marTop w:val="0"/>
                                          <w:marBottom w:val="0"/>
                                          <w:divBdr>
                                            <w:top w:val="none" w:sz="0" w:space="0" w:color="auto"/>
                                            <w:left w:val="none" w:sz="0" w:space="0" w:color="auto"/>
                                            <w:bottom w:val="none" w:sz="0" w:space="0" w:color="auto"/>
                                            <w:right w:val="none" w:sz="0" w:space="0" w:color="auto"/>
                                          </w:divBdr>
                                          <w:divsChild>
                                            <w:div w:id="1527786588">
                                              <w:marLeft w:val="60"/>
                                              <w:marRight w:val="0"/>
                                              <w:marTop w:val="0"/>
                                              <w:marBottom w:val="0"/>
                                              <w:divBdr>
                                                <w:top w:val="none" w:sz="0" w:space="0" w:color="auto"/>
                                                <w:left w:val="none" w:sz="0" w:space="0" w:color="auto"/>
                                                <w:bottom w:val="none" w:sz="0" w:space="0" w:color="auto"/>
                                                <w:right w:val="none" w:sz="0" w:space="0" w:color="auto"/>
                                              </w:divBdr>
                                              <w:divsChild>
                                                <w:div w:id="454300946">
                                                  <w:marLeft w:val="0"/>
                                                  <w:marRight w:val="0"/>
                                                  <w:marTop w:val="0"/>
                                                  <w:marBottom w:val="240"/>
                                                  <w:divBdr>
                                                    <w:top w:val="none" w:sz="0" w:space="0" w:color="auto"/>
                                                    <w:left w:val="none" w:sz="0" w:space="0" w:color="auto"/>
                                                    <w:bottom w:val="none" w:sz="0" w:space="0" w:color="auto"/>
                                                    <w:right w:val="none" w:sz="0" w:space="0" w:color="auto"/>
                                                  </w:divBdr>
                                                  <w:divsChild>
                                                    <w:div w:id="902908400">
                                                      <w:marLeft w:val="0"/>
                                                      <w:marRight w:val="0"/>
                                                      <w:marTop w:val="0"/>
                                                      <w:marBottom w:val="0"/>
                                                      <w:divBdr>
                                                        <w:top w:val="none" w:sz="0" w:space="0" w:color="auto"/>
                                                        <w:left w:val="none" w:sz="0" w:space="0" w:color="auto"/>
                                                        <w:bottom w:val="none" w:sz="0" w:space="0" w:color="auto"/>
                                                        <w:right w:val="none" w:sz="0" w:space="0" w:color="auto"/>
                                                      </w:divBdr>
                                                      <w:divsChild>
                                                        <w:div w:id="1777408357">
                                                          <w:marLeft w:val="0"/>
                                                          <w:marRight w:val="0"/>
                                                          <w:marTop w:val="0"/>
                                                          <w:marBottom w:val="0"/>
                                                          <w:divBdr>
                                                            <w:top w:val="none" w:sz="0" w:space="0" w:color="auto"/>
                                                            <w:left w:val="none" w:sz="0" w:space="0" w:color="auto"/>
                                                            <w:bottom w:val="none" w:sz="0" w:space="0" w:color="auto"/>
                                                            <w:right w:val="none" w:sz="0" w:space="0" w:color="auto"/>
                                                          </w:divBdr>
                                                          <w:divsChild>
                                                            <w:div w:id="7972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392203">
                              <w:marLeft w:val="0"/>
                              <w:marRight w:val="0"/>
                              <w:marTop w:val="240"/>
                              <w:marBottom w:val="525"/>
                              <w:divBdr>
                                <w:top w:val="none" w:sz="0" w:space="0" w:color="auto"/>
                                <w:left w:val="none" w:sz="0" w:space="0" w:color="auto"/>
                                <w:bottom w:val="none" w:sz="0" w:space="0" w:color="auto"/>
                                <w:right w:val="none" w:sz="0" w:space="0" w:color="auto"/>
                              </w:divBdr>
                              <w:divsChild>
                                <w:div w:id="3573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24113">
              <w:marLeft w:val="0"/>
              <w:marRight w:val="0"/>
              <w:marTop w:val="0"/>
              <w:marBottom w:val="0"/>
              <w:divBdr>
                <w:top w:val="single" w:sz="6" w:space="31" w:color="F0C36D"/>
                <w:left w:val="single" w:sz="6" w:space="31" w:color="F0C36D"/>
                <w:bottom w:val="single" w:sz="6" w:space="31" w:color="F0C36D"/>
                <w:right w:val="single" w:sz="6" w:space="31" w:color="F0C36D"/>
              </w:divBdr>
            </w:div>
            <w:div w:id="2065638241">
              <w:marLeft w:val="0"/>
              <w:marRight w:val="0"/>
              <w:marTop w:val="0"/>
              <w:marBottom w:val="0"/>
              <w:divBdr>
                <w:top w:val="single" w:sz="6" w:space="31" w:color="F0C36D"/>
                <w:left w:val="single" w:sz="6" w:space="31" w:color="F0C36D"/>
                <w:bottom w:val="single" w:sz="6" w:space="31" w:color="F0C36D"/>
                <w:right w:val="single" w:sz="6" w:space="31" w:color="F0C36D"/>
              </w:divBdr>
            </w:div>
            <w:div w:id="1274480991">
              <w:marLeft w:val="0"/>
              <w:marRight w:val="0"/>
              <w:marTop w:val="0"/>
              <w:marBottom w:val="0"/>
              <w:divBdr>
                <w:top w:val="single" w:sz="6" w:space="31" w:color="F0C36D"/>
                <w:left w:val="single" w:sz="6" w:space="31" w:color="F0C36D"/>
                <w:bottom w:val="single" w:sz="6" w:space="31" w:color="F0C36D"/>
                <w:right w:val="single" w:sz="6" w:space="31" w:color="F0C36D"/>
              </w:divBdr>
            </w:div>
            <w:div w:id="2131974016">
              <w:marLeft w:val="0"/>
              <w:marRight w:val="0"/>
              <w:marTop w:val="0"/>
              <w:marBottom w:val="0"/>
              <w:divBdr>
                <w:top w:val="single" w:sz="6" w:space="31" w:color="F0C36D"/>
                <w:left w:val="single" w:sz="6" w:space="31" w:color="F0C36D"/>
                <w:bottom w:val="single" w:sz="6" w:space="31" w:color="F0C36D"/>
                <w:right w:val="single" w:sz="6" w:space="31" w:color="F0C36D"/>
              </w:divBdr>
            </w:div>
            <w:div w:id="200705017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565986092">
      <w:bodyDiv w:val="1"/>
      <w:marLeft w:val="0"/>
      <w:marRight w:val="0"/>
      <w:marTop w:val="0"/>
      <w:marBottom w:val="0"/>
      <w:divBdr>
        <w:top w:val="none" w:sz="0" w:space="0" w:color="auto"/>
        <w:left w:val="none" w:sz="0" w:space="0" w:color="auto"/>
        <w:bottom w:val="none" w:sz="0" w:space="0" w:color="auto"/>
        <w:right w:val="none" w:sz="0" w:space="0" w:color="auto"/>
      </w:divBdr>
      <w:divsChild>
        <w:div w:id="1307586656">
          <w:marLeft w:val="0"/>
          <w:marRight w:val="0"/>
          <w:marTop w:val="0"/>
          <w:marBottom w:val="0"/>
          <w:divBdr>
            <w:top w:val="none" w:sz="0" w:space="0" w:color="auto"/>
            <w:left w:val="none" w:sz="0" w:space="0" w:color="auto"/>
            <w:bottom w:val="none" w:sz="0" w:space="0" w:color="auto"/>
            <w:right w:val="none" w:sz="0" w:space="0" w:color="auto"/>
          </w:divBdr>
          <w:divsChild>
            <w:div w:id="1416784642">
              <w:marLeft w:val="0"/>
              <w:marRight w:val="0"/>
              <w:marTop w:val="0"/>
              <w:marBottom w:val="0"/>
              <w:divBdr>
                <w:top w:val="none" w:sz="0" w:space="0" w:color="auto"/>
                <w:left w:val="none" w:sz="0" w:space="0" w:color="auto"/>
                <w:bottom w:val="none" w:sz="0" w:space="0" w:color="auto"/>
                <w:right w:val="none" w:sz="0" w:space="0" w:color="auto"/>
              </w:divBdr>
              <w:divsChild>
                <w:div w:id="578028613">
                  <w:marLeft w:val="0"/>
                  <w:marRight w:val="0"/>
                  <w:marTop w:val="0"/>
                  <w:marBottom w:val="0"/>
                  <w:divBdr>
                    <w:top w:val="none" w:sz="0" w:space="0" w:color="auto"/>
                    <w:left w:val="none" w:sz="0" w:space="0" w:color="auto"/>
                    <w:bottom w:val="none" w:sz="0" w:space="0" w:color="auto"/>
                    <w:right w:val="none" w:sz="0" w:space="0" w:color="auto"/>
                  </w:divBdr>
                  <w:divsChild>
                    <w:div w:id="2002614064">
                      <w:marLeft w:val="0"/>
                      <w:marRight w:val="0"/>
                      <w:marTop w:val="0"/>
                      <w:marBottom w:val="0"/>
                      <w:divBdr>
                        <w:top w:val="none" w:sz="0" w:space="0" w:color="auto"/>
                        <w:left w:val="none" w:sz="0" w:space="0" w:color="auto"/>
                        <w:bottom w:val="none" w:sz="0" w:space="0" w:color="auto"/>
                        <w:right w:val="none" w:sz="0" w:space="0" w:color="auto"/>
                      </w:divBdr>
                      <w:divsChild>
                        <w:div w:id="1160778930">
                          <w:marLeft w:val="0"/>
                          <w:marRight w:val="0"/>
                          <w:marTop w:val="0"/>
                          <w:marBottom w:val="0"/>
                          <w:divBdr>
                            <w:top w:val="none" w:sz="0" w:space="0" w:color="auto"/>
                            <w:left w:val="none" w:sz="0" w:space="0" w:color="auto"/>
                            <w:bottom w:val="none" w:sz="0" w:space="0" w:color="auto"/>
                            <w:right w:val="none" w:sz="0" w:space="0" w:color="auto"/>
                          </w:divBdr>
                          <w:divsChild>
                            <w:div w:id="134176843">
                              <w:marLeft w:val="0"/>
                              <w:marRight w:val="0"/>
                              <w:marTop w:val="0"/>
                              <w:marBottom w:val="0"/>
                              <w:divBdr>
                                <w:top w:val="none" w:sz="0" w:space="0" w:color="auto"/>
                                <w:left w:val="none" w:sz="0" w:space="0" w:color="auto"/>
                                <w:bottom w:val="none" w:sz="0" w:space="0" w:color="auto"/>
                                <w:right w:val="none" w:sz="0" w:space="0" w:color="auto"/>
                              </w:divBdr>
                              <w:divsChild>
                                <w:div w:id="1946187461">
                                  <w:marLeft w:val="0"/>
                                  <w:marRight w:val="0"/>
                                  <w:marTop w:val="0"/>
                                  <w:marBottom w:val="0"/>
                                  <w:divBdr>
                                    <w:top w:val="none" w:sz="0" w:space="0" w:color="auto"/>
                                    <w:left w:val="none" w:sz="0" w:space="0" w:color="auto"/>
                                    <w:bottom w:val="none" w:sz="0" w:space="0" w:color="auto"/>
                                    <w:right w:val="none" w:sz="0" w:space="0" w:color="auto"/>
                                  </w:divBdr>
                                  <w:divsChild>
                                    <w:div w:id="1318725734">
                                      <w:marLeft w:val="60"/>
                                      <w:marRight w:val="0"/>
                                      <w:marTop w:val="0"/>
                                      <w:marBottom w:val="0"/>
                                      <w:divBdr>
                                        <w:top w:val="none" w:sz="0" w:space="0" w:color="auto"/>
                                        <w:left w:val="none" w:sz="0" w:space="0" w:color="auto"/>
                                        <w:bottom w:val="none" w:sz="0" w:space="0" w:color="auto"/>
                                        <w:right w:val="none" w:sz="0" w:space="0" w:color="auto"/>
                                      </w:divBdr>
                                      <w:divsChild>
                                        <w:div w:id="33359467">
                                          <w:marLeft w:val="0"/>
                                          <w:marRight w:val="0"/>
                                          <w:marTop w:val="0"/>
                                          <w:marBottom w:val="0"/>
                                          <w:divBdr>
                                            <w:top w:val="none" w:sz="0" w:space="0" w:color="auto"/>
                                            <w:left w:val="none" w:sz="0" w:space="0" w:color="auto"/>
                                            <w:bottom w:val="none" w:sz="0" w:space="0" w:color="auto"/>
                                            <w:right w:val="none" w:sz="0" w:space="0" w:color="auto"/>
                                          </w:divBdr>
                                          <w:divsChild>
                                            <w:div w:id="519704684">
                                              <w:marLeft w:val="0"/>
                                              <w:marRight w:val="0"/>
                                              <w:marTop w:val="0"/>
                                              <w:marBottom w:val="120"/>
                                              <w:divBdr>
                                                <w:top w:val="single" w:sz="6" w:space="0" w:color="F5F5F5"/>
                                                <w:left w:val="single" w:sz="6" w:space="0" w:color="F5F5F5"/>
                                                <w:bottom w:val="single" w:sz="6" w:space="0" w:color="F5F5F5"/>
                                                <w:right w:val="single" w:sz="6" w:space="0" w:color="F5F5F5"/>
                                              </w:divBdr>
                                              <w:divsChild>
                                                <w:div w:id="2031108146">
                                                  <w:marLeft w:val="0"/>
                                                  <w:marRight w:val="0"/>
                                                  <w:marTop w:val="0"/>
                                                  <w:marBottom w:val="0"/>
                                                  <w:divBdr>
                                                    <w:top w:val="none" w:sz="0" w:space="0" w:color="auto"/>
                                                    <w:left w:val="none" w:sz="0" w:space="0" w:color="auto"/>
                                                    <w:bottom w:val="none" w:sz="0" w:space="0" w:color="auto"/>
                                                    <w:right w:val="none" w:sz="0" w:space="0" w:color="auto"/>
                                                  </w:divBdr>
                                                  <w:divsChild>
                                                    <w:div w:id="752051617">
                                                      <w:marLeft w:val="0"/>
                                                      <w:marRight w:val="0"/>
                                                      <w:marTop w:val="0"/>
                                                      <w:marBottom w:val="0"/>
                                                      <w:divBdr>
                                                        <w:top w:val="none" w:sz="0" w:space="0" w:color="auto"/>
                                                        <w:left w:val="none" w:sz="0" w:space="0" w:color="auto"/>
                                                        <w:bottom w:val="none" w:sz="0" w:space="0" w:color="auto"/>
                                                        <w:right w:val="none" w:sz="0" w:space="0" w:color="auto"/>
                                                      </w:divBdr>
                                                    </w:div>
                                                  </w:divsChild>
                                                </w:div>
                                                <w:div w:id="1855924191">
                                                  <w:marLeft w:val="0"/>
                                                  <w:marRight w:val="0"/>
                                                  <w:marTop w:val="0"/>
                                                  <w:marBottom w:val="0"/>
                                                  <w:divBdr>
                                                    <w:top w:val="none" w:sz="0" w:space="0" w:color="auto"/>
                                                    <w:left w:val="none" w:sz="0" w:space="0" w:color="auto"/>
                                                    <w:bottom w:val="none" w:sz="0" w:space="0" w:color="auto"/>
                                                    <w:right w:val="none" w:sz="0" w:space="0" w:color="auto"/>
                                                  </w:divBdr>
                                                  <w:divsChild>
                                                    <w:div w:id="14823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8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european-agen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486E-79B3-4301-98AF-05E9CBB8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11406</TotalTime>
  <Pages>1</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Gomes</dc:creator>
  <cp:keywords/>
  <dc:description/>
  <cp:lastModifiedBy>Adriana Gomes</cp:lastModifiedBy>
  <cp:revision>4</cp:revision>
  <dcterms:created xsi:type="dcterms:W3CDTF">2016-10-19T21:15:00Z</dcterms:created>
  <dcterms:modified xsi:type="dcterms:W3CDTF">2016-12-31T03:19:00Z</dcterms:modified>
</cp:coreProperties>
</file>